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ФИЛИППОВСКАЯ СЕЛЬСКАЯ ДУМА  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КИРОВО-ЧЕПЕЦКОГО РАЙОНА КИРОВСКОЙ ОБЛАСТИ</w:t>
      </w:r>
    </w:p>
    <w:p w:rsidR="00E83F16" w:rsidRPr="00E83F16" w:rsidRDefault="00E83F16" w:rsidP="00E83F16">
      <w:pPr>
        <w:widowControl w:val="0"/>
        <w:suppressAutoHyphens/>
        <w:spacing w:after="0"/>
        <w:jc w:val="center"/>
        <w:textAlignment w:val="baseline"/>
        <w:rPr>
          <w:rFonts w:ascii="Times New Roman" w:eastAsia="Lucida Sans Unicode" w:hAnsi="Times New Roman" w:cs="F"/>
          <w:kern w:val="1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ПЯТОГО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 xml:space="preserve"> СОЗЫВА</w:t>
      </w:r>
    </w:p>
    <w:p w:rsidR="00E83F16" w:rsidRPr="00E83F16" w:rsidRDefault="00E83F16" w:rsidP="00E83F16">
      <w:pPr>
        <w:keepNext/>
        <w:tabs>
          <w:tab w:val="num" w:pos="432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44"/>
          <w:szCs w:val="24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РЕШЕНИЕ </w:t>
      </w:r>
    </w:p>
    <w:p w:rsidR="00E83F16" w:rsidRPr="00E83F16" w:rsidRDefault="00E83F16" w:rsidP="00E83F16">
      <w:pPr>
        <w:widowControl w:val="0"/>
        <w:suppressAutoHyphens/>
        <w:spacing w:after="0" w:line="100" w:lineRule="atLeast"/>
        <w:jc w:val="center"/>
        <w:textAlignment w:val="baseline"/>
        <w:rPr>
          <w:rFonts w:ascii="Calibri" w:eastAsia="Lucida Sans Unicode" w:hAnsi="Calibri" w:cs="F"/>
          <w:kern w:val="1"/>
          <w:lang w:eastAsia="zh-CN"/>
        </w:rPr>
      </w:pPr>
    </w:p>
    <w:tbl>
      <w:tblPr>
        <w:tblW w:w="93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2268"/>
        <w:gridCol w:w="2552"/>
        <w:gridCol w:w="2267"/>
      </w:tblGrid>
      <w:tr w:rsidR="00E83F16" w:rsidRPr="00E83F16" w:rsidTr="00A25C0C">
        <w:trPr>
          <w:trHeight w:hRule="exact" w:val="399"/>
        </w:trPr>
        <w:tc>
          <w:tcPr>
            <w:tcW w:w="2268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DD5A57" w:rsidP="00E83F16">
            <w:pPr>
              <w:suppressLineNumbers/>
              <w:tabs>
                <w:tab w:val="center" w:pos="-1559"/>
                <w:tab w:val="center" w:pos="-1533"/>
                <w:tab w:val="center" w:pos="0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 w:firstLine="1985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21.11.2024 г.</w:t>
            </w:r>
          </w:p>
        </w:tc>
        <w:tc>
          <w:tcPr>
            <w:tcW w:w="2268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552" w:type="dxa"/>
            <w:shd w:val="clear" w:color="auto" w:fill="auto"/>
          </w:tcPr>
          <w:p w:rsidR="00E83F16" w:rsidRPr="00E83F16" w:rsidRDefault="00E83F16" w:rsidP="00E83F1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100" w:lineRule="atLeast"/>
              <w:ind w:left="-1559" w:right="-851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83F16" w:rsidRPr="00E83F16" w:rsidRDefault="001732F3" w:rsidP="000A6AFC">
            <w:pPr>
              <w:suppressLineNumbers/>
              <w:tabs>
                <w:tab w:val="center" w:pos="-1559"/>
                <w:tab w:val="center" w:pos="-1533"/>
                <w:tab w:val="center" w:pos="-427"/>
              </w:tabs>
              <w:suppressAutoHyphens/>
              <w:snapToGrid w:val="0"/>
              <w:spacing w:after="0" w:line="100" w:lineRule="atLeast"/>
              <w:ind w:left="-1559" w:right="708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  <w:r w:rsidR="00DD5A57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22/76</w:t>
            </w:r>
            <w:bookmarkStart w:id="0" w:name="_GoBack"/>
            <w:bookmarkEnd w:id="0"/>
          </w:p>
        </w:tc>
      </w:tr>
    </w:tbl>
    <w:p w:rsidR="00E83F16" w:rsidRPr="00E83F16" w:rsidRDefault="00E83F16" w:rsidP="00E83F16">
      <w:pPr>
        <w:keepNext/>
        <w:spacing w:after="0" w:line="100" w:lineRule="atLeast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</w:p>
    <w:p w:rsidR="00E83F16" w:rsidRPr="00E83F16" w:rsidRDefault="00E83F16" w:rsidP="00E83F16">
      <w:pPr>
        <w:keepNext/>
        <w:tabs>
          <w:tab w:val="num" w:pos="0"/>
        </w:tabs>
        <w:spacing w:after="0" w:line="100" w:lineRule="atLeast"/>
        <w:jc w:val="center"/>
        <w:outlineLvl w:val="0"/>
        <w:rPr>
          <w:rFonts w:ascii="Times New Roman" w:eastAsia="Times New Roman" w:hAnsi="Times New Roman" w:cs="Times New Roman"/>
          <w:b/>
          <w:bCs/>
          <w:kern w:val="1"/>
          <w:sz w:val="26"/>
          <w:szCs w:val="26"/>
          <w:u w:val="single"/>
          <w:lang w:eastAsia="zh-CN"/>
        </w:rPr>
      </w:pPr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 xml:space="preserve">с. </w:t>
      </w:r>
      <w:proofErr w:type="spellStart"/>
      <w:r w:rsidRPr="00E83F16">
        <w:rPr>
          <w:rFonts w:ascii="Times New Roman" w:eastAsia="Times New Roman" w:hAnsi="Times New Roman" w:cs="Times New Roman"/>
          <w:kern w:val="1"/>
          <w:sz w:val="28"/>
          <w:szCs w:val="28"/>
          <w:lang w:eastAsia="zh-CN"/>
        </w:rPr>
        <w:t>Филиппово</w:t>
      </w:r>
      <w:proofErr w:type="spellEnd"/>
    </w:p>
    <w:p w:rsidR="00E83F16" w:rsidRPr="00E83F16" w:rsidRDefault="00E83F16" w:rsidP="00E83F16">
      <w:pPr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</w:pPr>
      <w:r w:rsidRPr="00E83F16">
        <w:rPr>
          <w:rFonts w:ascii="Times New Roman" w:eastAsia="Times New Roman" w:hAnsi="Times New Roman" w:cs="Times New Roman"/>
          <w:b/>
          <w:bCs/>
          <w:sz w:val="26"/>
          <w:szCs w:val="26"/>
          <w:lang w:eastAsia="zh-CN"/>
        </w:rPr>
        <w:t xml:space="preserve"> </w:t>
      </w:r>
    </w:p>
    <w:p w:rsidR="00E83F16" w:rsidRPr="00E83F16" w:rsidRDefault="00E83F16" w:rsidP="00E83F16">
      <w:pPr>
        <w:widowControl w:val="0"/>
        <w:numPr>
          <w:ilvl w:val="0"/>
          <w:numId w:val="1"/>
        </w:numPr>
        <w:suppressAutoHyphens/>
        <w:spacing w:after="0" w:line="240" w:lineRule="auto"/>
        <w:jc w:val="center"/>
        <w:textAlignment w:val="baseline"/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F"/>
          <w:b/>
          <w:bCs/>
          <w:kern w:val="1"/>
          <w:sz w:val="28"/>
          <w:szCs w:val="28"/>
          <w:lang w:eastAsia="zh-CN"/>
        </w:rPr>
        <w:t xml:space="preserve">О </w:t>
      </w:r>
      <w:r w:rsidRPr="00E83F16">
        <w:rPr>
          <w:rFonts w:ascii="Times New Roman" w:eastAsia="Lucida Sans Unicode" w:hAnsi="Times New Roman" w:cs="Times New Roman"/>
          <w:b/>
          <w:bCs/>
          <w:kern w:val="1"/>
          <w:sz w:val="28"/>
          <w:szCs w:val="28"/>
          <w:lang w:eastAsia="zh-CN"/>
        </w:rPr>
        <w:t>внесении изменений в Положение о земельном налоге</w:t>
      </w:r>
    </w:p>
    <w:p w:rsidR="00E83F16" w:rsidRPr="00E83F16" w:rsidRDefault="00E83F16" w:rsidP="00E83F16">
      <w:pPr>
        <w:widowControl w:val="0"/>
        <w:suppressAutoHyphens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</w:r>
    </w:p>
    <w:p w:rsidR="00E83F16" w:rsidRPr="00E83F16" w:rsidRDefault="00E83F16" w:rsidP="00E83F16">
      <w:pPr>
        <w:ind w:firstLine="709"/>
        <w:jc w:val="both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В соответствии с Федеральным законом от </w:t>
      </w:r>
      <w:hyperlink r:id="rId6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06.10.2003 N 131-ФЗ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«Об общих принципах организации местного самоуправления в Российской Федерации», статьей 397 </w:t>
      </w:r>
      <w:hyperlink r:id="rId7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Налогового кодекса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Российской Федерации, руководствуясь </w:t>
      </w:r>
      <w:hyperlink r:id="rId8" w:tgtFrame="_blank" w:history="1">
        <w:r w:rsidRPr="00E83F16">
          <w:rPr>
            <w:rFonts w:ascii="Times New Roman" w:eastAsia="Lucida Sans Unicode" w:hAnsi="Times New Roman" w:cs="Times New Roman"/>
            <w:kern w:val="1"/>
            <w:sz w:val="28"/>
            <w:szCs w:val="28"/>
            <w:lang w:eastAsia="zh-CN"/>
          </w:rPr>
          <w:t>Уставом</w:t>
        </w:r>
      </w:hyperlink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муниципального образования Филипповское сельское поселение Кирово-Чепецкого района Кировской области, Филипповская сельская Дума РЕШИЛА:</w:t>
      </w:r>
    </w:p>
    <w:p w:rsidR="00E83F16" w:rsidRPr="00E83F16" w:rsidRDefault="00E83F16" w:rsidP="00E83F16">
      <w:pPr>
        <w:widowControl w:val="0"/>
        <w:suppressAutoHyphens/>
        <w:ind w:firstLine="709"/>
        <w:jc w:val="both"/>
        <w:textAlignment w:val="baseline"/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1. Внести в Положение о земельном налоге (далее – Положение), утвержденное решением Филипповской сельской Думы от 27.11.2019 №24/120 (с изменениями от 24.12.2019 №25/133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25.02.2021 № 37/173</w:t>
      </w:r>
      <w:r w:rsidR="000A6AFC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25.05.2023 г. №10/36</w:t>
      </w:r>
      <w:r w:rsidR="004C2AA8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, от 08.02.2024 г. № 16/57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>)</w:t>
      </w:r>
      <w:r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(далее – Положение),</w:t>
      </w:r>
      <w:r w:rsidRPr="00E83F16">
        <w:rPr>
          <w:rFonts w:ascii="Times New Roman" w:eastAsia="Lucida Sans Unicode" w:hAnsi="Times New Roman" w:cs="Times New Roman"/>
          <w:color w:val="000000"/>
          <w:kern w:val="1"/>
          <w:sz w:val="28"/>
          <w:szCs w:val="28"/>
          <w:lang w:eastAsia="zh-CN"/>
        </w:rPr>
        <w:t xml:space="preserve"> следующие изменения:</w:t>
      </w:r>
    </w:p>
    <w:p w:rsidR="00E83F16" w:rsidRDefault="00E83F16" w:rsidP="003E6644">
      <w:pPr>
        <w:widowControl w:val="0"/>
        <w:suppressAutoHyphens/>
        <w:spacing w:after="0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ab/>
        <w:t xml:space="preserve">1.1. </w:t>
      </w:r>
      <w:r w:rsidR="000A6AFC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Абзац 3 пункт 1 раздела 2</w:t>
      </w:r>
      <w:r w:rsidR="003E6644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Положения</w:t>
      </w:r>
      <w:r w:rsidR="000A6AFC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изложить в новой редакции:</w:t>
      </w:r>
    </w:p>
    <w:p w:rsidR="000A6AFC" w:rsidRDefault="000A6AFC" w:rsidP="003E6644">
      <w:pPr>
        <w:widowControl w:val="0"/>
        <w:suppressAutoHyphens/>
        <w:ind w:firstLine="708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«</w:t>
      </w:r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- </w:t>
      </w:r>
      <w:proofErr w:type="gramStart"/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занятых</w:t>
      </w:r>
      <w:proofErr w:type="gramEnd"/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жилищным фондом и объектами инженерной </w:t>
      </w:r>
      <w:proofErr w:type="gramStart"/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инфраструктуры жилищно-коммунального комплекса (за исключением доли в праве на земельный участок, приходящейся на объект, не относящийся к жилищному фонду и объектам инженерной инфраструктуры жилищно-коммунального комплекса) или приобретенных (предоставленных) для жилищного строительства, за исключением указанных в настоящем абзаце земельных участков, приобретенных (предоставленных) для индивидуального жилищного строительства, используемых в предпринимательской деятельности, и земельных участков, кадастровая стоимость каждого из которых</w:t>
      </w:r>
      <w:r w:rsid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превышает 300 миллионов</w:t>
      </w:r>
      <w:proofErr w:type="gramEnd"/>
      <w:r w:rsid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 рублей</w:t>
      </w:r>
      <w:proofErr w:type="gramStart"/>
      <w:r w:rsid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;</w:t>
      </w:r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»</w:t>
      </w:r>
      <w:proofErr w:type="gramEnd"/>
      <w:r w:rsidR="004C2AA8" w:rsidRP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.</w:t>
      </w:r>
    </w:p>
    <w:p w:rsidR="004C2AA8" w:rsidRPr="004C2AA8" w:rsidRDefault="004C2AA8" w:rsidP="004C2AA8">
      <w:pPr>
        <w:autoSpaceDE w:val="0"/>
        <w:autoSpaceDN w:val="0"/>
        <w:adjustRightInd w:val="0"/>
        <w:spacing w:line="360" w:lineRule="auto"/>
        <w:ind w:firstLine="540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1.2. </w:t>
      </w:r>
      <w:r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>Абзац 4</w:t>
      </w:r>
      <w:r w:rsidRPr="004C2AA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t xml:space="preserve"> подпункта 1) пункта 2 Положения дополнить следующими словами:</w:t>
      </w:r>
    </w:p>
    <w:p w:rsidR="004C2AA8" w:rsidRPr="004C2AA8" w:rsidRDefault="004C2AA8" w:rsidP="004C2AA8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C2AA8"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  <w:lastRenderedPageBreak/>
        <w:t xml:space="preserve">«, </w:t>
      </w:r>
      <w:r w:rsidRPr="004C2AA8">
        <w:rPr>
          <w:rFonts w:ascii="Times New Roman" w:eastAsia="Times New Roman" w:hAnsi="Times New Roman" w:cs="Times New Roman"/>
          <w:sz w:val="28"/>
          <w:szCs w:val="28"/>
          <w:lang w:eastAsia="ru-RU"/>
        </w:rPr>
        <w:t>за исключением указанных в настоящем абзаце земельных участков,  кадастровая стоимость каждого из которых превышает 300 миллионов рублей</w:t>
      </w:r>
      <w:proofErr w:type="gramStart"/>
      <w:r w:rsidRPr="004C2AA8">
        <w:rPr>
          <w:rFonts w:ascii="Times New Roman" w:eastAsia="Times New Roman" w:hAnsi="Times New Roman" w:cs="Times New Roman"/>
          <w:sz w:val="28"/>
          <w:szCs w:val="28"/>
          <w:lang w:eastAsia="ru-RU"/>
        </w:rPr>
        <w:t>:»</w:t>
      </w:r>
      <w:proofErr w:type="gramEnd"/>
      <w:r w:rsidRPr="004C2A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83F16" w:rsidRPr="00E83F16" w:rsidRDefault="00E83F16" w:rsidP="00E83F16">
      <w:pPr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83F16">
        <w:rPr>
          <w:rFonts w:ascii="Times New Roman" w:eastAsia="Times New Roman" w:hAnsi="Times New Roman" w:cs="Times New Roman"/>
          <w:sz w:val="28"/>
          <w:szCs w:val="28"/>
          <w:lang w:eastAsia="ru-RU"/>
        </w:rPr>
        <w:t>2. Опубликовать настоящее решение в Информационном бюллетене и на официальном сайте Филипповского сельского поселения.</w:t>
      </w:r>
    </w:p>
    <w:p w:rsidR="004C2AA8" w:rsidRPr="00A26FE4" w:rsidRDefault="00E83F16" w:rsidP="004C2AA8">
      <w:pPr>
        <w:pStyle w:val="ConsNormal"/>
        <w:widowControl/>
        <w:spacing w:line="360" w:lineRule="auto"/>
        <w:ind w:right="0" w:firstLine="708"/>
        <w:jc w:val="both"/>
        <w:rPr>
          <w:rFonts w:ascii="Times New Roman" w:hAnsi="Times New Roman" w:cs="Times New Roman"/>
          <w:kern w:val="1"/>
          <w:sz w:val="28"/>
          <w:szCs w:val="28"/>
          <w:lang w:eastAsia="hi-IN" w:bidi="hi-IN"/>
        </w:rPr>
      </w:pPr>
      <w:r w:rsidRPr="00E83F16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>3</w:t>
      </w:r>
      <w:r w:rsidR="004C2AA8"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  <w:t xml:space="preserve">. </w:t>
      </w:r>
      <w:r w:rsidR="004C2AA8" w:rsidRPr="00A26FE4">
        <w:rPr>
          <w:rFonts w:ascii="Times New Roman" w:hAnsi="Times New Roman" w:cs="Times New Roman"/>
          <w:sz w:val="28"/>
          <w:szCs w:val="28"/>
        </w:rPr>
        <w:t>Настоящее решение вступает в силу в соответствии со статьёй 5 Налогового кодекса Российской Федерации.</w:t>
      </w:r>
    </w:p>
    <w:p w:rsidR="00E83F16" w:rsidRPr="00E83F16" w:rsidRDefault="00E83F16" w:rsidP="00E83F16">
      <w:pPr>
        <w:widowControl w:val="0"/>
        <w:suppressAutoHyphens/>
        <w:spacing w:after="0"/>
        <w:ind w:firstLine="709"/>
        <w:jc w:val="both"/>
        <w:textAlignment w:val="baseline"/>
        <w:rPr>
          <w:rFonts w:ascii="Times New Roman" w:eastAsia="Lucida Sans Unicode" w:hAnsi="Times New Roman" w:cs="Times New Roman"/>
          <w:kern w:val="1"/>
          <w:sz w:val="28"/>
          <w:szCs w:val="28"/>
          <w:lang w:eastAsia="zh-C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3E6644" w:rsidRDefault="003E6644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</w:p>
          <w:p w:rsidR="003E6644" w:rsidRDefault="003E6644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</w:p>
          <w:p w:rsidR="00E83F16" w:rsidRPr="00E83F16" w:rsidRDefault="003E6644" w:rsidP="003E6644">
            <w:pPr>
              <w:suppressLineNumbers/>
              <w:snapToGrid w:val="0"/>
              <w:spacing w:after="0" w:line="360" w:lineRule="auto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r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 xml:space="preserve">                                        </w:t>
            </w:r>
            <w:proofErr w:type="spellStart"/>
            <w:r w:rsidR="006420C5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Е.В.Порубова</w:t>
            </w:r>
            <w:proofErr w:type="spellEnd"/>
          </w:p>
        </w:tc>
      </w:tr>
      <w:tr w:rsidR="00E83F16" w:rsidRPr="00E83F16" w:rsidTr="00A25C0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83F16" w:rsidRPr="00E83F16" w:rsidRDefault="00E83F16" w:rsidP="00E83F16">
            <w:pPr>
              <w:tabs>
                <w:tab w:val="center" w:pos="4153"/>
                <w:tab w:val="right" w:pos="8306"/>
              </w:tabs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Глава муниципального образования</w:t>
            </w:r>
            <w:r w:rsidRPr="00E83F1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83F16" w:rsidRPr="00E83F16" w:rsidRDefault="00E83F16" w:rsidP="00E83F16">
            <w:pPr>
              <w:suppressLineNumbers/>
              <w:snapToGrid w:val="0"/>
              <w:spacing w:after="0" w:line="360" w:lineRule="auto"/>
              <w:jc w:val="right"/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</w:pPr>
            <w:proofErr w:type="spellStart"/>
            <w:r w:rsidRPr="00E83F16">
              <w:rPr>
                <w:rFonts w:ascii="Times New Roman" w:eastAsia="SimSun" w:hAnsi="Times New Roman" w:cs="Times New Roman"/>
                <w:sz w:val="28"/>
                <w:szCs w:val="28"/>
                <w:lang w:eastAsia="ar-SA"/>
              </w:rPr>
              <w:t>А.А.Козьминых</w:t>
            </w:r>
            <w:proofErr w:type="spellEnd"/>
          </w:p>
        </w:tc>
      </w:tr>
    </w:tbl>
    <w:p w:rsidR="00C272FE" w:rsidRDefault="00C272FE"/>
    <w:sectPr w:rsidR="00C272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F">
    <w:altName w:val="Times New Roman"/>
    <w:charset w:val="00"/>
    <w:family w:val="auto"/>
    <w:pitch w:val="variable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1B70"/>
    <w:rsid w:val="000A6AFC"/>
    <w:rsid w:val="001732F3"/>
    <w:rsid w:val="003E6644"/>
    <w:rsid w:val="004630C3"/>
    <w:rsid w:val="004C2AA8"/>
    <w:rsid w:val="006420C5"/>
    <w:rsid w:val="00AC3AA9"/>
    <w:rsid w:val="00B11B70"/>
    <w:rsid w:val="00C272FE"/>
    <w:rsid w:val="00DD5A57"/>
    <w:rsid w:val="00E83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A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C2A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C3A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C3AA9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4C2AA8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/bigs/showDocument.html?id=DC74A8AC-2225-4E15-9805-C24CFA63C6B2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pravo-search.minjust.ru/bigs/showDocument.html?id=B5C1D49E-FAAD-4027-8721-C4ED5CA2F0A3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ravo-search.minjust.ru/bigs/showDocument.html?id=96E20C02-1B12-465A-B64C-24AA92270007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375</Words>
  <Characters>2141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10</cp:revision>
  <cp:lastPrinted>2024-11-20T11:17:00Z</cp:lastPrinted>
  <dcterms:created xsi:type="dcterms:W3CDTF">2023-05-18T08:39:00Z</dcterms:created>
  <dcterms:modified xsi:type="dcterms:W3CDTF">2024-11-20T11:19:00Z</dcterms:modified>
</cp:coreProperties>
</file>