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E2" w:rsidRDefault="006435E2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5E2" w:rsidRDefault="006435E2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35E2" w:rsidRDefault="006435E2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5087" w:rsidRDefault="0036032D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8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E5087" w:rsidRDefault="0036032D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8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EE508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36032D" w:rsidRPr="00EE5087" w:rsidRDefault="00EE5087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 сельского поселения</w:t>
      </w:r>
    </w:p>
    <w:p w:rsidR="0036032D" w:rsidRPr="00EE5087" w:rsidRDefault="0036032D" w:rsidP="0036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5087">
        <w:rPr>
          <w:rFonts w:ascii="Times New Roman" w:eastAsia="Times New Roman" w:hAnsi="Times New Roman" w:cs="Times New Roman"/>
          <w:sz w:val="24"/>
          <w:szCs w:val="24"/>
        </w:rPr>
        <w:t xml:space="preserve">№ 9 от </w:t>
      </w:r>
      <w:r w:rsidR="00EE5087" w:rsidRPr="00EE5087">
        <w:rPr>
          <w:rFonts w:ascii="Times New Roman" w:eastAsia="Times New Roman" w:hAnsi="Times New Roman" w:cs="Times New Roman"/>
          <w:sz w:val="24"/>
          <w:szCs w:val="24"/>
        </w:rPr>
        <w:t>21.02.2024 г.</w:t>
      </w:r>
    </w:p>
    <w:p w:rsidR="0036032D" w:rsidRPr="002C2BA2" w:rsidRDefault="0036032D" w:rsidP="0036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BA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36032D" w:rsidRPr="002C2BA2" w:rsidRDefault="0036032D" w:rsidP="00360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BA2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36032D" w:rsidRDefault="0036032D" w:rsidP="00360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C2B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Pr="002C2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873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администрации Филипповского</w:t>
      </w:r>
      <w:r w:rsidRPr="002C2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</w:t>
      </w:r>
      <w:r w:rsidRPr="002C2BA2">
        <w:rPr>
          <w:rFonts w:ascii="Times New Roman" w:eastAsia="Calibri" w:hAnsi="Times New Roman" w:cs="Times New Roman"/>
          <w:b/>
          <w:bCs/>
          <w:szCs w:val="24"/>
          <w:lang w:eastAsia="en-US"/>
        </w:rPr>
        <w:t xml:space="preserve"> </w:t>
      </w:r>
      <w:r w:rsidRPr="002C2BA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tbl>
      <w:tblPr>
        <w:tblW w:w="155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35"/>
        <w:gridCol w:w="6515"/>
        <w:gridCol w:w="2811"/>
        <w:gridCol w:w="3000"/>
        <w:gridCol w:w="2251"/>
      </w:tblGrid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 исполнения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Исполнитель мероприятия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Показатель, индикатор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EE5087" w:rsidRPr="00EE5087" w:rsidTr="00DE742C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2403B4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0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Организационные меры по обеспечению реализации антикоррупционной политики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в соответствии с Национальным </w:t>
            </w:r>
            <w:hyperlink r:id="rId7">
              <w:r w:rsidRPr="00EE5087">
                <w:rPr>
                  <w:rFonts w:ascii="Times New Roman" w:eastAsia="Times New Roman" w:hAnsi="Times New Roman" w:cs="Calibri"/>
                  <w:szCs w:val="20"/>
                  <w:lang w:eastAsia="en-US"/>
                </w:rPr>
                <w:t>планом</w:t>
              </w:r>
            </w:hyperlink>
            <w:r w:rsidRPr="00EE5087">
              <w:rPr>
                <w:rFonts w:ascii="Times New Roman" w:eastAsia="Times New Roman" w:hAnsi="Times New Roman" w:cs="Calibri"/>
                <w:szCs w:val="20"/>
                <w:lang w:eastAsia="en-US"/>
              </w:rPr>
              <w:t xml:space="preserve"> </w:t>
            </w: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противодействия коррупции на 2021 - 2024 годы, утвержденным Указом Президента Российской Федерации от 16.08.2021 № 478 «О Национальном плане противодействия коррупции на 2021 - 2024 годы»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1 февраля 2024</w:t>
            </w: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года, далее — по мере необходимости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Назначение лиц, ответственных за работу по профилактике коррупционных и иных правонарушений в администрации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C67B4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2024 года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9102D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9102D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5087"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9102D1" w:rsidP="009102D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администрации </w:t>
            </w:r>
            <w:r w:rsidRPr="0091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9102D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анализа исполнения </w:t>
            </w:r>
            <w:r w:rsidR="0091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МКУК «Филипповский СДК» </w:t>
            </w: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требований законодательства о противодействии коррупции, в том числе а</w:t>
            </w:r>
            <w:r w:rsidR="0091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нализа соблюдения руководителем указанного учреждения</w:t>
            </w: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установленных ограничений, запретов и обязанностей, исполнения плановых мероприятий по противодействию коррупции</w:t>
            </w:r>
            <w:proofErr w:type="gram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9102D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9102D1" w:rsidP="009102D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02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2403B4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2. Повышение </w:t>
            </w:r>
            <w:proofErr w:type="gramStart"/>
            <w:r w:rsidRPr="00240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эффективности реализации механизма урегулирования конфликта</w:t>
            </w:r>
            <w:proofErr w:type="gramEnd"/>
            <w:r w:rsidRPr="00240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интересов, обеспечение соблюдения лицами, </w:t>
            </w:r>
            <w:r w:rsidRPr="00240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замещающими муниципальные должности, должности 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9102D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9102D1" w:rsidP="009102D1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0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к участию в работе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конфликта интересов представителей институтов гражданского общества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 соответствии с </w:t>
            </w:r>
            <w:hyperlink r:id="rId8">
              <w:r w:rsidRPr="00EE508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Указом</w:t>
              </w:r>
            </w:hyperlink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9102D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9102D1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02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заседаний комиссий по соблюдению требований к служебному поведению муниципальных служащих администрации муниципального образования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 должностей  </w:t>
            </w:r>
            <w:r w:rsidR="009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="009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службы, должности руководителя</w:t>
            </w: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МКУК «</w:t>
            </w:r>
            <w:proofErr w:type="gramStart"/>
            <w:r w:rsidR="009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Филипповский</w:t>
            </w:r>
            <w:proofErr w:type="gramEnd"/>
            <w:r w:rsidR="0091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   при поступлении информации, являющейся основанием для проведения проверки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7F7835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проведенных проверок достоверности и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полноты сведений, представляемых гражданами, претендующими на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замещение должностей муниципальной службы, должностей руководителей муниципальных учреждений, к количеству фактов, являющихся основаниями для проведения таких проверок,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7F78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проведения оценки коррупционных рисков, возникающих при реализации органами местного самоуправления </w:t>
            </w:r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Филипповского сельского поселения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2403B4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</w:t>
            </w:r>
            <w:r w:rsidR="00EE5087"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1 декабря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</w:t>
            </w:r>
          </w:p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7F7835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7F78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</w:t>
            </w:r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льными служащими, руководителем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МКУК «</w:t>
            </w:r>
            <w:proofErr w:type="gramStart"/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Филипповский</w:t>
            </w:r>
            <w:proofErr w:type="gramEnd"/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2403B4" w:rsidP="002403B4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="00EE5087"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30 апреля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</w:t>
            </w:r>
          </w:p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7F7835" w:rsidP="007F7835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общему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количеству, муниципальных служащих, руководителей муниципальных учреждений, обязанных представлять такие сведения,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2.6.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5A6B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Размещение на официальном сайте администрации </w:t>
            </w:r>
            <w:r w:rsidR="007F7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Филипповского сельского поселения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</w:t>
            </w:r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службы, должность руководителя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МКУК «</w:t>
            </w:r>
            <w:proofErr w:type="gramStart"/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Филипповский</w:t>
            </w:r>
            <w:proofErr w:type="gramEnd"/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  <w:p w:rsidR="00EE5087" w:rsidRPr="00EE5087" w:rsidRDefault="00EE5087" w:rsidP="00EE5087">
            <w:pPr>
              <w:widowControl w:val="0"/>
              <w:tabs>
                <w:tab w:val="left" w:pos="180"/>
                <w:tab w:val="left" w:pos="570"/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размещенных на официальном сайте администрации муниципального образования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5A6B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 муниципальные должности, должности муниципальной службы, </w:t>
            </w:r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должность </w:t>
            </w:r>
            <w:r w:rsidR="005A6B65"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руководителя МКУК «</w:t>
            </w:r>
            <w:proofErr w:type="gramStart"/>
            <w:r w:rsidR="005A6B65"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Филипповский</w:t>
            </w:r>
            <w:proofErr w:type="gramEnd"/>
            <w:r w:rsidR="005A6B65"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до 1 сентября</w:t>
            </w:r>
            <w:r w:rsid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5A6B65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сведений о доходах, расходах,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 имуществе и обязательствах имущественного характера, по которым проведен анализ, к общему количеству 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представленных сведений о доходах, расходах, об имуществе и обязательствах имущественного характера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2.8.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5A6B6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полноты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представляемых лицами, замещающими   должности</w:t>
            </w:r>
            <w:r w:rsid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муниципальной службы, должность руководителя МКУК «Филипповский СДК»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 в администрации муниципального образования, должности руководителей муниципальных учреждений, к количеству фактов, являющихся основаниями для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проведения таких проверок,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2.9.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мониторинга соблюдения лицами, замещающими муниципальные должности,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интересов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716A24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  <w:bookmarkStart w:id="0" w:name="_GoBack"/>
            <w:bookmarkEnd w:id="0"/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5A6B65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 в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администрации муниципального образования,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2.11.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5A6B65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5A6B65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B65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A6B65" w:rsidRDefault="005A6B65" w:rsidP="005A6B65">
            <w:pPr>
              <w:jc w:val="center"/>
            </w:pPr>
            <w:r w:rsidRPr="00C80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A6B65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2.13.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A6B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5A6B65" w:rsidRDefault="005A6B65" w:rsidP="005A6B65">
            <w:pPr>
              <w:jc w:val="center"/>
            </w:pPr>
            <w:r w:rsidRPr="00C802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65" w:rsidRPr="00EE5087" w:rsidRDefault="005A6B65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муниципальных служащих администрации муниципального образования, в должностные обязанности которых входит участие в противодействии коррупции, принявших участие в мероприятиях по профессиональному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lastRenderedPageBreak/>
              <w:t xml:space="preserve">развитию в области противодействия коррупции,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2.15.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185D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семинаров-совещаний по актуальным вопросам применения законодательства о противодействии коррупции для муниц</w:t>
            </w:r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ипальных служащих, руководителя МКУК «</w:t>
            </w:r>
            <w:proofErr w:type="gramStart"/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Филипповский</w:t>
            </w:r>
            <w:proofErr w:type="gramEnd"/>
            <w:r w:rsidR="0018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СДК»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C67B4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семинаров-совещаний по вопросам противодействия коррупции, проведенных в течение отчетного года, - не менее 2 единиц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2.16.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185D2F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противодействии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коррупции, получивших дополнительное профессиональное образование в области противодействия коррупции в</w:t>
            </w:r>
            <w:r w:rsid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течение 2024 года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к общему количеству муниципальных служащих администрации муниципального образования, в должностные обязанности которых входит участие в противодействии коррупции,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2.17.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 позднее одного года со дня поступления на службу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EF3312" w:rsidP="00185D2F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33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муниципальных служащих администрации муниципального образования, впервые поступивших на муниципальную службу, принявших участие в мероприятиях по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профессиональному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развитию в области противодействия коррупции, к общему количеству муниципальных служащих администрации муниципального образования, впервые поступивших на муниципальную службу,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2.18.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области противодействия коррупции, к общему количеству муниципальных служащих администрации муниципального образования, в должностные обязанности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>которых входит участие в проведении закупок товаров, работ, услуг для обеспечения государственных и</w:t>
            </w:r>
            <w:proofErr w:type="gramEnd"/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 муниципальных нужд,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2.19.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обеспечения государственных и муниципальных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нужд, получивших дополнительное профессиональное образование в области противодейс</w:t>
            </w:r>
            <w:r w:rsid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твия коррупции в течение 2024 года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к общему количеству муниципальных служащих администрации муниципального образования, в должностные обязанности которых входит участие в проведении закупок товаров, работ, услуг для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>обеспечения государственных</w:t>
            </w:r>
            <w:proofErr w:type="gramEnd"/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 и муниципальных нужд,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2.20.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 муниципальной службы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рассмотренных сообщений от работодателей о заключении трудового и (или) </w:t>
            </w:r>
            <w:proofErr w:type="spell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гражданскоправового</w:t>
            </w:r>
            <w:proofErr w:type="spell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договора на 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выполнение работ (оказание услуг) с гражданином, ранее замещавшим должность муниципальной службы в администрации муниципального образования, к общему количеству таких сообщений, поступивших от работодателей,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2.21.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приема от лиц, замещающих 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185D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 30 сентября</w:t>
            </w:r>
            <w:r w:rsidR="00244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185D2F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лиц, замещающих должности муниципальной службы в администрации муниципального образования, представивших сведения о близких родственниках, а также их </w:t>
            </w:r>
            <w:proofErr w:type="spell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коммерческим организациям, к общему количеству лиц, замещающих должности муниципальной службы в администрации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lastRenderedPageBreak/>
              <w:t xml:space="preserve">муниципального образования, обязанных представлять такие сведения,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2.22.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аффилированности</w:t>
            </w:r>
            <w:proofErr w:type="spellEnd"/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 1 декабря</w:t>
            </w:r>
            <w:r w:rsidR="00244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185D2F" w:rsidP="00185D2F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5D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коммерческим организациям - не менее 100% </w:t>
            </w:r>
          </w:p>
        </w:tc>
      </w:tr>
      <w:tr w:rsidR="00EE5087" w:rsidRPr="00EE5087" w:rsidTr="00DE742C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F3312" w:rsidRDefault="00EE5087" w:rsidP="0024415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 Выявление и систематизация причин и условий проявления коррупции в деятельности органов местного самоуправления</w:t>
            </w:r>
            <w:r w:rsidR="00244151"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Филипповского сельского поселения,  МКУК «Филипповский СДК»</w:t>
            </w:r>
            <w:r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мониторинг коррупционных рисков и их устранение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и их проектов, подготовленных админи</w:t>
            </w:r>
            <w:r w:rsidR="00244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страцией Филипповского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года</w:t>
            </w:r>
          </w:p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нормативных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правовых актов администрации муниципального образования и их проектов, в отношении которых администрацией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lastRenderedPageBreak/>
              <w:t xml:space="preserve">муниципального образования проведена антикоррупционная экспертиза,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Рассмотрение вопросов правоприменительной </w:t>
            </w: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практики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  <w:p w:rsidR="00EE5087" w:rsidRPr="00EE5087" w:rsidRDefault="00EE5087" w:rsidP="00EE5087">
            <w:pPr>
              <w:widowControl w:val="0"/>
              <w:tabs>
                <w:tab w:val="left" w:pos="570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2441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анализа закупочной деятельности на предмет </w:t>
            </w:r>
            <w:proofErr w:type="spell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аффилированности</w:t>
            </w:r>
            <w:proofErr w:type="spell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="002441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МКУК «Филипповский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157C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5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и обеспечение работы по предупреждению коррупции в муниципальных учреждениях 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24415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157C74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r w:rsidRPr="0015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в муниципальных учреждениях проверок соблюдения требований </w:t>
            </w:r>
            <w:hyperlink r:id="rId9">
              <w:r w:rsidRPr="00157C74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en-US"/>
                </w:rPr>
                <w:t>статьи 13.3</w:t>
              </w:r>
            </w:hyperlink>
            <w:r w:rsidRPr="0015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25.12.2008 № 273-ФЗ «О противодействии коррупции»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157C74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реже 1 раза в год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244151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Ежегодно, до 30 сентября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41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244151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="00EE5087"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EF3312" w:rsidP="00C719F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33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 </w:t>
            </w:r>
          </w:p>
        </w:tc>
      </w:tr>
      <w:tr w:rsidR="00EE5087" w:rsidRPr="00EE5087" w:rsidTr="00DE742C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F3312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Взаимодействие органов местного самоуп</w:t>
            </w:r>
            <w:r w:rsidR="00C719F4"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равления Филипповского сельского поселения</w:t>
            </w:r>
            <w:r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 институтами гражданского общества и гражданами, обеспечение доступности информации о деятельности  органов местного самоуп</w:t>
            </w:r>
            <w:r w:rsidR="00C719F4" w:rsidRPr="00EF33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равления Филипповского сельского поселения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C02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Анализ поступивших в органы местного самоуп</w:t>
            </w:r>
            <w:r w:rsidR="00C719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равления Филипповского сельского поселения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</w:t>
            </w:r>
            <w:r w:rsidR="00C02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МКУК «Филипповский СДК»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157C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</w:t>
            </w:r>
            <w:r w:rsidR="00157C7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, по мере поступления обращений граждан и организаций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C0236F" w:rsidP="00157C7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отношение количества обращений граждан и организаций, проанализированных на предмет наличия сведений </w:t>
            </w:r>
            <w:r w:rsidRPr="00EE5087">
              <w:rPr>
                <w:rFonts w:ascii="Times New Roman" w:eastAsia="Calibri" w:hAnsi="Times New Roman" w:cs="Tahoma"/>
                <w:lang w:eastAsia="en-US"/>
              </w:rPr>
              <w:t xml:space="preserve">о возможных проявлениях коррупции, к общему количеству поступивших обращений граждан и организаций - не менее 100% 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Обеспечение взаимодействия органов  местного самоуп</w:t>
            </w:r>
            <w:r w:rsidR="00C02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равления Филипповского сельского поселения</w:t>
            </w: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</w:t>
            </w:r>
            <w:r w:rsidR="00C02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равления Филипповского сельского поселения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</w:p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C023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Привлечение членов общественных советов к осуществлению контроля за выполнением мероприятий, </w:t>
            </w: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предусмотренный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планом по противодействию коррупции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lang w:eastAsia="en-US"/>
              </w:rPr>
            </w:pPr>
            <w:r w:rsidRPr="00EE5087">
              <w:rPr>
                <w:rFonts w:ascii="Times New Roman" w:eastAsia="Calibri" w:hAnsi="Times New Roman" w:cs="Tahoma"/>
                <w:color w:val="000000"/>
                <w:lang w:eastAsia="en-US"/>
              </w:rPr>
              <w:t>В соответствии с планом по противодействию коррупции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C0236F" w:rsidP="00C0236F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Обеспечение наполнения подразделов, посвященных вопросам противодействия коррупции, официального сайта админ</w:t>
            </w:r>
            <w:r w:rsidR="00C0236F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истрации Филипповского сельского поселения</w:t>
            </w:r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информацией в соответствии с требованиями </w:t>
            </w:r>
            <w:hyperlink r:id="rId10">
              <w:r w:rsidRPr="00EE5087">
                <w:rPr>
                  <w:rFonts w:ascii="Times New Roman" w:eastAsia="Calibri" w:hAnsi="Times New Roman" w:cs="Calibri"/>
                  <w:color w:val="000000"/>
                  <w:sz w:val="24"/>
                  <w:szCs w:val="24"/>
                </w:rPr>
                <w:t>приказа</w:t>
              </w:r>
            </w:hyperlink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Ведущий специалист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4.6.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C023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Мониторинг информации о фактах коррупции в  органах местного самоуп</w:t>
            </w:r>
            <w:r w:rsidR="00C0236F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равления</w:t>
            </w:r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 xml:space="preserve">, </w:t>
            </w:r>
            <w:r w:rsidR="00C0236F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МКУК «Филипповский СДК»</w:t>
            </w:r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, опубликованной в средствах массовой информации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C0236F" w:rsidRDefault="00C0236F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администрации Филипповского сельского поселения </w:t>
            </w:r>
          </w:p>
          <w:p w:rsidR="00EE5087" w:rsidRPr="00EE5087" w:rsidRDefault="00C0236F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Pr="00C02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4.7.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0236F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D84EBC" w:rsidP="00EE5087">
            <w:pPr>
              <w:widowControl w:val="0"/>
              <w:tabs>
                <w:tab w:val="left" w:pos="195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E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1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F3312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F33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5. Проведение мероприятий по противодействию коррупции органами местного самоуп</w:t>
            </w:r>
            <w:r w:rsidR="00C0236F" w:rsidRPr="00EF33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равления Филипповского сельского поселения</w:t>
            </w:r>
            <w:r w:rsidRPr="00EF33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 учетом специфики их деятельности</w:t>
            </w: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административных регламентов выполнения муниципальных функций и предоставления муниципальных услуг админи</w:t>
            </w:r>
            <w:r w:rsidR="00D84E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страцией Филипповского сельского поселения</w:t>
            </w:r>
            <w:r w:rsidRPr="00EE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D84EBC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7B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5.2</w:t>
            </w:r>
            <w:r w:rsidR="00EE5087"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использованием объектов  муниципальной собственности, в том числе за соответствием требованиям законодательства заключаемых договоров в отношении объектов  муниципальной собственности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7B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E5087" w:rsidRPr="00EE5087" w:rsidTr="00DE742C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tabs>
                <w:tab w:val="left" w:pos="270"/>
                <w:tab w:val="center" w:pos="513"/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5.3</w:t>
            </w:r>
            <w:r w:rsidR="00EE5087"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EE5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 течение 2024 года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5087" w:rsidRPr="00EE5087" w:rsidRDefault="00C67B44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67B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Глава администрации Филипповского сельского поселения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Pr="00EE5087" w:rsidRDefault="00EE5087" w:rsidP="00EE5087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E5087" w:rsidRDefault="00EE5087" w:rsidP="003603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EE5087" w:rsidSect="005C43F9">
      <w:pgSz w:w="16838" w:h="11906" w:orient="landscape"/>
      <w:pgMar w:top="993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8C4"/>
    <w:multiLevelType w:val="multilevel"/>
    <w:tmpl w:val="3AAE9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56BD"/>
    <w:multiLevelType w:val="multilevel"/>
    <w:tmpl w:val="C7C42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1615"/>
    <w:multiLevelType w:val="multilevel"/>
    <w:tmpl w:val="A9D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3436"/>
    <w:multiLevelType w:val="multilevel"/>
    <w:tmpl w:val="4D204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C393F"/>
    <w:multiLevelType w:val="multilevel"/>
    <w:tmpl w:val="B9C09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3F9"/>
    <w:rsid w:val="001353AF"/>
    <w:rsid w:val="00157C74"/>
    <w:rsid w:val="00183988"/>
    <w:rsid w:val="00185D2F"/>
    <w:rsid w:val="002403B4"/>
    <w:rsid w:val="00244151"/>
    <w:rsid w:val="002C2BA2"/>
    <w:rsid w:val="002F441A"/>
    <w:rsid w:val="0036032D"/>
    <w:rsid w:val="003A0932"/>
    <w:rsid w:val="004873D4"/>
    <w:rsid w:val="004D1830"/>
    <w:rsid w:val="005772E7"/>
    <w:rsid w:val="005A6B65"/>
    <w:rsid w:val="005C43F9"/>
    <w:rsid w:val="00637722"/>
    <w:rsid w:val="006435E2"/>
    <w:rsid w:val="00706BBE"/>
    <w:rsid w:val="00707978"/>
    <w:rsid w:val="00716A24"/>
    <w:rsid w:val="0073710C"/>
    <w:rsid w:val="007F7835"/>
    <w:rsid w:val="00870B88"/>
    <w:rsid w:val="009102D1"/>
    <w:rsid w:val="00A22A58"/>
    <w:rsid w:val="00B60E96"/>
    <w:rsid w:val="00C0236F"/>
    <w:rsid w:val="00C67B44"/>
    <w:rsid w:val="00C719F4"/>
    <w:rsid w:val="00C76968"/>
    <w:rsid w:val="00C77627"/>
    <w:rsid w:val="00D84EBC"/>
    <w:rsid w:val="00EE5087"/>
    <w:rsid w:val="00EF3312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3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C43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C43F9"/>
  </w:style>
  <w:style w:type="paragraph" w:styleId="a3">
    <w:name w:val="Normal (Web)"/>
    <w:basedOn w:val="a"/>
    <w:unhideWhenUsed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3F9"/>
    <w:rPr>
      <w:color w:val="0000FF"/>
      <w:u w:val="single"/>
    </w:rPr>
  </w:style>
  <w:style w:type="character" w:styleId="a5">
    <w:name w:val="Strong"/>
    <w:basedOn w:val="a0"/>
    <w:qFormat/>
    <w:rsid w:val="005C43F9"/>
    <w:rPr>
      <w:b/>
      <w:bCs/>
    </w:rPr>
  </w:style>
  <w:style w:type="paragraph" w:customStyle="1" w:styleId="consplustitle">
    <w:name w:val="consplustitle"/>
    <w:basedOn w:val="a"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0797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30B7ED8CC432EA3AF82674CA758605F3D68E91403D98B773909F9639499A130B7D59FAB2EE5E534E1F39ECCD6c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230B7ED8CC432EA3AF82674CA758605F3D68E91406D98B773909F9639499A122B78D93A92AFBE730F4A5CF8A35CB2DF4B2C3647C7C27D3D7cE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51436CBC0DC39C09394C14D65D4C13D5FFF6A8CD3EAA4B4D6998678BBC60E6950BBDF09606FEBFD3CEAD4261a0z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51436CBC0DC39C09394C14D65D4C13D2FBF1ACC635AA4B4D6998678BBC60E6870BE5F4940AB4EF9685A2406417397FCB043940a6z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7333-A8F6-41A3-9F56-0E48AEDD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18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13</cp:revision>
  <cp:lastPrinted>2024-02-22T08:34:00Z</cp:lastPrinted>
  <dcterms:created xsi:type="dcterms:W3CDTF">2018-12-24T06:35:00Z</dcterms:created>
  <dcterms:modified xsi:type="dcterms:W3CDTF">2024-02-22T08:56:00Z</dcterms:modified>
</cp:coreProperties>
</file>