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2302"/>
        <w:gridCol w:w="2304"/>
        <w:gridCol w:w="2301"/>
      </w:tblGrid>
      <w:tr w:rsidR="00E4179D" w:rsidRPr="0015644F" w:rsidTr="00A226C5">
        <w:trPr>
          <w:trHeight w:hRule="exact" w:val="519"/>
        </w:trPr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2D6DC9" w:rsidP="0098682E">
            <w:pPr>
              <w:pStyle w:val="1"/>
              <w:tabs>
                <w:tab w:val="clear" w:pos="-140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lear" w:pos="9355"/>
                <w:tab w:val="left" w:pos="-19061"/>
                <w:tab w:val="center" w:pos="371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12.1                     </w:t>
            </w:r>
            <w:r w:rsidR="0098682E">
              <w:rPr>
                <w:rFonts w:ascii="Times New Roman" w:hAnsi="Times New Roman" w:cs="Times New Roman"/>
                <w:b w:val="0"/>
                <w:sz w:val="28"/>
              </w:rPr>
              <w:t>23</w:t>
            </w:r>
            <w:r>
              <w:rPr>
                <w:rFonts w:ascii="Times New Roman" w:hAnsi="Times New Roman" w:cs="Times New Roman"/>
                <w:b w:val="0"/>
                <w:sz w:val="28"/>
              </w:rPr>
              <w:t>.12.2022 г</w:t>
            </w:r>
          </w:p>
        </w:tc>
        <w:tc>
          <w:tcPr>
            <w:tcW w:w="2302" w:type="dxa"/>
          </w:tcPr>
          <w:p w:rsidR="00E4179D" w:rsidRPr="0015644F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304" w:type="dxa"/>
            <w:hideMark/>
          </w:tcPr>
          <w:p w:rsidR="00E4179D" w:rsidRPr="0015644F" w:rsidRDefault="00E4179D" w:rsidP="0080360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4179D" w:rsidRPr="0015644F" w:rsidRDefault="0098682E" w:rsidP="00D01DCC">
            <w:pPr>
              <w:pStyle w:val="1"/>
              <w:tabs>
                <w:tab w:val="clear" w:pos="1559"/>
                <w:tab w:val="clear" w:pos="1560"/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8"/>
              </w:rPr>
              <w:t>6/16</w:t>
            </w:r>
            <w:r w:rsidR="00A226C5">
              <w:rPr>
                <w:rFonts w:ascii="Times New Roman" w:hAnsi="Times New Roman" w:cs="Times New Roman"/>
                <w:b w:val="0"/>
                <w:sz w:val="28"/>
              </w:rPr>
              <w:t xml:space="preserve">       </w:t>
            </w:r>
          </w:p>
        </w:tc>
      </w:tr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gridSpan w:val="2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№ 45/208 от 23.12.2021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Филипповского сельского поселения на 2022 год и плановый период 2023-2024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23.12.2021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45</w:t>
      </w:r>
      <w:r w:rsidRPr="00557F5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208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>
        <w:rPr>
          <w:color w:val="000000"/>
          <w:sz w:val="28"/>
          <w:szCs w:val="28"/>
        </w:rPr>
        <w:t xml:space="preserve">2 </w:t>
      </w:r>
      <w:r w:rsidRPr="00557F5B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3</w:t>
      </w:r>
      <w:r w:rsidRPr="00557F5B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1. на </w:t>
      </w:r>
      <w:r w:rsidRPr="00A226C5">
        <w:rPr>
          <w:sz w:val="28"/>
          <w:szCs w:val="28"/>
        </w:rPr>
        <w:t>2022</w:t>
      </w:r>
      <w:r w:rsidRPr="004B4996">
        <w:rPr>
          <w:b/>
          <w:sz w:val="28"/>
          <w:szCs w:val="28"/>
        </w:rPr>
        <w:t xml:space="preserve"> </w:t>
      </w:r>
      <w:r w:rsidRPr="00EF4ABF">
        <w:rPr>
          <w:sz w:val="28"/>
          <w:szCs w:val="28"/>
        </w:rPr>
        <w:t>год: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EF4ABF">
        <w:rPr>
          <w:sz w:val="28"/>
          <w:szCs w:val="28"/>
        </w:rPr>
        <w:t xml:space="preserve">общий объем  доходов бюджета поселения в сумме </w:t>
      </w:r>
      <w:r>
        <w:rPr>
          <w:sz w:val="28"/>
          <w:szCs w:val="28"/>
        </w:rPr>
        <w:t>73</w:t>
      </w:r>
      <w:r w:rsidR="00AB00BD">
        <w:rPr>
          <w:sz w:val="28"/>
          <w:szCs w:val="28"/>
        </w:rPr>
        <w:t>66</w:t>
      </w:r>
      <w:r>
        <w:rPr>
          <w:sz w:val="28"/>
          <w:szCs w:val="28"/>
        </w:rPr>
        <w:t>,</w:t>
      </w:r>
      <w:r w:rsidR="00AB00BD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тыс.руб.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EF4ABF">
        <w:rPr>
          <w:sz w:val="28"/>
          <w:szCs w:val="28"/>
        </w:rPr>
        <w:t xml:space="preserve">общий объем  расходов бюджета поселения в сумме  </w:t>
      </w:r>
      <w:r>
        <w:rPr>
          <w:sz w:val="28"/>
          <w:szCs w:val="28"/>
        </w:rPr>
        <w:t>83</w:t>
      </w:r>
      <w:r w:rsidR="00E91F75" w:rsidRPr="00E91F75">
        <w:rPr>
          <w:sz w:val="28"/>
          <w:szCs w:val="28"/>
        </w:rPr>
        <w:t>60</w:t>
      </w:r>
      <w:r>
        <w:rPr>
          <w:sz w:val="28"/>
          <w:szCs w:val="28"/>
        </w:rPr>
        <w:t>,</w:t>
      </w:r>
      <w:r w:rsidR="00E91F75" w:rsidRPr="00E91F75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</w:t>
      </w:r>
    </w:p>
    <w:p w:rsidR="0098682E" w:rsidRDefault="0098682E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98682E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Приложение 5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98682E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Приложение 7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98682E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Приложение 9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D4798C" w:rsidRDefault="0098682E" w:rsidP="0098682E">
      <w:pPr>
        <w:spacing w:before="12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Приложение 11</w:t>
      </w:r>
      <w:r w:rsidRPr="00557F5B">
        <w:rPr>
          <w:color w:val="000000"/>
          <w:sz w:val="28"/>
          <w:szCs w:val="28"/>
        </w:rPr>
        <w:t>утвердить в новой редакции. Прилагается</w:t>
      </w:r>
      <w:r>
        <w:rPr>
          <w:color w:val="000000"/>
          <w:sz w:val="28"/>
          <w:szCs w:val="28"/>
        </w:rPr>
        <w:t>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D01DCC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32D30"/>
    <w:rsid w:val="005401A7"/>
    <w:rsid w:val="0056581A"/>
    <w:rsid w:val="005B263A"/>
    <w:rsid w:val="005C457D"/>
    <w:rsid w:val="005D0EBC"/>
    <w:rsid w:val="005E0CE9"/>
    <w:rsid w:val="0062743C"/>
    <w:rsid w:val="00634854"/>
    <w:rsid w:val="00646974"/>
    <w:rsid w:val="006815E7"/>
    <w:rsid w:val="00691329"/>
    <w:rsid w:val="0069477C"/>
    <w:rsid w:val="006B25B0"/>
    <w:rsid w:val="006C2C35"/>
    <w:rsid w:val="006C3B48"/>
    <w:rsid w:val="006D6525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C5580"/>
    <w:rsid w:val="00803601"/>
    <w:rsid w:val="00817723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A1603B"/>
    <w:rsid w:val="00A226C5"/>
    <w:rsid w:val="00A26891"/>
    <w:rsid w:val="00A3031D"/>
    <w:rsid w:val="00A343E5"/>
    <w:rsid w:val="00A41980"/>
    <w:rsid w:val="00A505A7"/>
    <w:rsid w:val="00A7536C"/>
    <w:rsid w:val="00AB00BD"/>
    <w:rsid w:val="00AC565A"/>
    <w:rsid w:val="00AE7B5F"/>
    <w:rsid w:val="00AF6317"/>
    <w:rsid w:val="00B1620E"/>
    <w:rsid w:val="00B31043"/>
    <w:rsid w:val="00B46543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64D6"/>
    <w:rsid w:val="00F525F8"/>
    <w:rsid w:val="00F56C34"/>
    <w:rsid w:val="00F66A77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6</cp:revision>
  <cp:lastPrinted>2022-12-26T10:38:00Z</cp:lastPrinted>
  <dcterms:created xsi:type="dcterms:W3CDTF">2022-12-09T11:54:00Z</dcterms:created>
  <dcterms:modified xsi:type="dcterms:W3CDTF">2022-12-26T10:39:00Z</dcterms:modified>
</cp:coreProperties>
</file>