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4" w:rsidRDefault="00DE6C44" w:rsidP="00DE6C44">
      <w:pPr>
        <w:pStyle w:val="a6"/>
        <w:spacing w:before="0" w:line="240" w:lineRule="auto"/>
        <w:rPr>
          <w:b/>
          <w:szCs w:val="28"/>
        </w:rPr>
      </w:pPr>
      <w:r>
        <w:rPr>
          <w:b/>
          <w:szCs w:val="28"/>
        </w:rPr>
        <w:t xml:space="preserve">ФИЛИППОВСКАЯ СЕЛЬСКАЯ ДУМА                  </w:t>
      </w:r>
    </w:p>
    <w:p w:rsidR="00DE6C44" w:rsidRDefault="00DE6C44" w:rsidP="00DE6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DE6C44" w:rsidRDefault="00DE6C44" w:rsidP="00DE6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DE6C44" w:rsidRDefault="00DE6C44" w:rsidP="00DE6C44">
      <w:pPr>
        <w:spacing w:before="360"/>
        <w:ind w:firstLine="709"/>
        <w:jc w:val="center"/>
        <w:rPr>
          <w:b/>
          <w:sz w:val="28"/>
          <w:szCs w:val="28"/>
        </w:rPr>
      </w:pPr>
    </w:p>
    <w:p w:rsidR="00DE6C44" w:rsidRDefault="00DE6C44" w:rsidP="00B83D6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E6C44" w:rsidRDefault="00DE6C44" w:rsidP="00DE6C44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320"/>
        <w:gridCol w:w="2217"/>
      </w:tblGrid>
      <w:tr w:rsidR="00DE6C44" w:rsidTr="00DE6C4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E6C44" w:rsidRDefault="00E6142D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21.02.2020</w:t>
            </w:r>
          </w:p>
        </w:tc>
        <w:tc>
          <w:tcPr>
            <w:tcW w:w="2268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  <w:tc>
          <w:tcPr>
            <w:tcW w:w="2320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right"/>
              <w:rPr>
                <w:b w:val="0"/>
                <w:sz w:val="28"/>
                <w:lang w:val="ru-RU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left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 </w:t>
            </w:r>
            <w:r w:rsidR="00E6142D">
              <w:rPr>
                <w:b w:val="0"/>
                <w:sz w:val="28"/>
                <w:lang w:val="ru-RU"/>
              </w:rPr>
              <w:t>27/140</w:t>
            </w:r>
            <w:bookmarkStart w:id="0" w:name="_GoBack"/>
            <w:bookmarkEnd w:id="0"/>
          </w:p>
        </w:tc>
      </w:tr>
      <w:tr w:rsidR="00DE6C44" w:rsidTr="00DE6C44">
        <w:trPr>
          <w:trHeight w:hRule="exact" w:val="411"/>
        </w:trPr>
        <w:tc>
          <w:tcPr>
            <w:tcW w:w="226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</w:p>
        </w:tc>
        <w:tc>
          <w:tcPr>
            <w:tcW w:w="4588" w:type="dxa"/>
            <w:gridSpan w:val="2"/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Филиппово</w:t>
            </w:r>
            <w:proofErr w:type="spellEnd"/>
          </w:p>
        </w:tc>
        <w:tc>
          <w:tcPr>
            <w:tcW w:w="221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</w:tr>
    </w:tbl>
    <w:p w:rsidR="00DE6C44" w:rsidRDefault="00DE6C44" w:rsidP="00B83D60">
      <w:pPr>
        <w:spacing w:before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Устав муниципального образования</w:t>
      </w:r>
    </w:p>
    <w:p w:rsidR="00DE6C44" w:rsidRDefault="00DE6C44" w:rsidP="00DE6C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Филипповское сельское поселение </w:t>
      </w:r>
    </w:p>
    <w:p w:rsidR="00DE6C44" w:rsidRDefault="00DE6C44" w:rsidP="00B83D60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Кирово-Чепецкого района Кировской области</w:t>
      </w:r>
    </w:p>
    <w:p w:rsidR="00B83D60" w:rsidRPr="00B83D60" w:rsidRDefault="00B83D60" w:rsidP="00B83D60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</w:p>
    <w:p w:rsidR="00DE6C44" w:rsidRDefault="00DE6C44" w:rsidP="00DE6C44">
      <w:pPr>
        <w:shd w:val="clear" w:color="auto" w:fill="FFFFFF"/>
        <w:spacing w:line="276" w:lineRule="auto"/>
        <w:ind w:firstLine="851"/>
        <w:jc w:val="both"/>
        <w:rPr>
          <w:spacing w:val="-9"/>
          <w:sz w:val="28"/>
          <w:szCs w:val="28"/>
        </w:rPr>
      </w:pPr>
      <w:r>
        <w:rPr>
          <w:spacing w:val="-5"/>
          <w:sz w:val="28"/>
          <w:szCs w:val="28"/>
        </w:rPr>
        <w:t xml:space="preserve">В соответствии с Федеральным законом от </w:t>
      </w:r>
      <w:r>
        <w:rPr>
          <w:spacing w:val="10"/>
          <w:sz w:val="28"/>
          <w:szCs w:val="28"/>
        </w:rPr>
        <w:t>06.10.2003</w:t>
      </w:r>
      <w:r>
        <w:rPr>
          <w:spacing w:val="-5"/>
          <w:sz w:val="28"/>
          <w:szCs w:val="28"/>
        </w:rPr>
        <w:t xml:space="preserve"> № 131-ФЗ «Об общих </w:t>
      </w:r>
      <w:r>
        <w:rPr>
          <w:sz w:val="28"/>
          <w:szCs w:val="28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>
        <w:rPr>
          <w:spacing w:val="-9"/>
          <w:sz w:val="28"/>
          <w:szCs w:val="28"/>
        </w:rPr>
        <w:t>РЕШИЛА: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kern w:val="0"/>
          <w:sz w:val="28"/>
          <w:szCs w:val="28"/>
          <w:lang w:val="ru-RU" w:eastAsia="ru-RU" w:bidi="ar-SA"/>
        </w:rPr>
      </w:pPr>
      <w:r>
        <w:rPr>
          <w:bCs w:val="0"/>
          <w:sz w:val="28"/>
          <w:szCs w:val="28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>
        <w:rPr>
          <w:bCs w:val="0"/>
          <w:spacing w:val="-2"/>
          <w:sz w:val="28"/>
          <w:szCs w:val="28"/>
        </w:rPr>
        <w:t xml:space="preserve">сельской Думы </w:t>
      </w:r>
      <w:r>
        <w:rPr>
          <w:bCs w:val="0"/>
          <w:sz w:val="28"/>
          <w:szCs w:val="28"/>
        </w:rPr>
        <w:t xml:space="preserve">от 24.05.2013 </w:t>
      </w:r>
      <w:r>
        <w:rPr>
          <w:rStyle w:val="a3"/>
          <w:rFonts w:cs="Tahoma"/>
          <w:bCs w:val="0"/>
          <w:color w:val="auto"/>
          <w:sz w:val="28"/>
          <w:szCs w:val="28"/>
          <w:u w:val="none"/>
        </w:rPr>
        <w:t>№ 7/35 (с изменениями, внесенными решениями сельской Думы от 04.04.2014 № 15/79,</w:t>
      </w:r>
      <w:r>
        <w:rPr>
          <w:b/>
          <w:sz w:val="28"/>
        </w:rPr>
        <w:t xml:space="preserve"> </w:t>
      </w:r>
      <w:r>
        <w:rPr>
          <w:sz w:val="28"/>
        </w:rPr>
        <w:t>от  22.01.2015</w:t>
      </w:r>
      <w:r>
        <w:rPr>
          <w:rStyle w:val="a3"/>
          <w:rFonts w:cs="Tahoma"/>
          <w:bCs w:val="0"/>
          <w:color w:val="auto"/>
          <w:sz w:val="28"/>
          <w:szCs w:val="28"/>
          <w:u w:val="none"/>
        </w:rPr>
        <w:t xml:space="preserve"> № </w:t>
      </w:r>
      <w:r>
        <w:rPr>
          <w:sz w:val="28"/>
        </w:rPr>
        <w:t>23/118, 26.11.2015 № 32/161, от 21.07.2016 №40/206,</w:t>
      </w:r>
      <w:r>
        <w:t xml:space="preserve"> </w:t>
      </w:r>
      <w:r>
        <w:rPr>
          <w:sz w:val="28"/>
          <w:szCs w:val="28"/>
        </w:rPr>
        <w:t>от 26.01.2017 №46/242</w:t>
      </w:r>
      <w:r>
        <w:rPr>
          <w:sz w:val="28"/>
          <w:szCs w:val="28"/>
          <w:lang w:val="ru-RU"/>
        </w:rPr>
        <w:t>, от 27.11.2017 №4/15, от 26.06.2018 №10/58, от 20.12.2018 №15/81</w:t>
      </w:r>
      <w:r>
        <w:rPr>
          <w:rStyle w:val="a3"/>
          <w:rFonts w:cs="Tahoma"/>
          <w:bCs w:val="0"/>
          <w:color w:val="auto"/>
          <w:sz w:val="28"/>
          <w:szCs w:val="28"/>
          <w:u w:val="none"/>
        </w:rPr>
        <w:t xml:space="preserve">) (далее - Устав) </w:t>
      </w:r>
      <w:r>
        <w:rPr>
          <w:bCs w:val="0"/>
          <w:sz w:val="28"/>
          <w:szCs w:val="28"/>
        </w:rPr>
        <w:t>следующие изменения:</w:t>
      </w:r>
      <w:r>
        <w:rPr>
          <w:kern w:val="0"/>
          <w:sz w:val="28"/>
          <w:szCs w:val="28"/>
          <w:lang w:val="ru-RU" w:eastAsia="ru-RU" w:bidi="ar-SA"/>
        </w:rPr>
        <w:t xml:space="preserve"> 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kern w:val="0"/>
          <w:sz w:val="28"/>
          <w:szCs w:val="28"/>
          <w:lang w:val="ru-RU" w:eastAsia="ru-RU" w:bidi="ar-SA"/>
        </w:rPr>
        <w:t>1.1. Второе предложение части 3 статьи 7 Устава изложить в следующей редакции: «</w:t>
      </w:r>
      <w:r>
        <w:rPr>
          <w:sz w:val="28"/>
          <w:szCs w:val="28"/>
          <w:lang w:val="ru-RU" w:eastAsia="ru-RU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поселении».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1.2. В части 1 статьи 8 Устава: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1.2.1. Пункт 4 признать утратившим силу;</w:t>
      </w:r>
    </w:p>
    <w:p w:rsidR="00DE6C44" w:rsidRDefault="00DE6C44" w:rsidP="00DE6C4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</w:t>
      </w:r>
      <w:r>
        <w:rPr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В пункте 21: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hint="eastAsia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1.2.2.1. </w:t>
      </w:r>
      <w:r>
        <w:rPr>
          <w:sz w:val="28"/>
          <w:szCs w:val="28"/>
          <w:lang w:val="ru-RU"/>
        </w:rPr>
        <w:t>После слов «территории,  выдача» дополнить словами «градостроительного плана земельного участка, расположенного в границах поселения, выдача»;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1.2.2.2.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Слова «осуществление муниципального земельного контроля в границах поселения, » исключить;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hint="eastAsia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1.2.2.3. Пункт 19 признать утратившим силу;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bCs w:val="0"/>
          <w:sz w:val="28"/>
          <w:szCs w:val="28"/>
          <w:lang w:val="ru-RU"/>
        </w:rPr>
      </w:pPr>
      <w:r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  <w:lang w:val="ru-RU"/>
        </w:rPr>
        <w:t>3</w:t>
      </w:r>
      <w:r>
        <w:rPr>
          <w:bCs w:val="0"/>
          <w:sz w:val="28"/>
          <w:szCs w:val="28"/>
        </w:rPr>
        <w:t xml:space="preserve">. </w:t>
      </w:r>
      <w:r>
        <w:rPr>
          <w:bCs w:val="0"/>
          <w:sz w:val="28"/>
          <w:szCs w:val="28"/>
          <w:lang w:val="ru-RU"/>
        </w:rPr>
        <w:t>В части</w:t>
      </w:r>
      <w:r>
        <w:rPr>
          <w:bCs w:val="0"/>
          <w:sz w:val="28"/>
          <w:szCs w:val="28"/>
        </w:rPr>
        <w:t xml:space="preserve"> 1 статьи </w:t>
      </w:r>
      <w:r>
        <w:rPr>
          <w:bCs w:val="0"/>
          <w:sz w:val="28"/>
          <w:szCs w:val="28"/>
          <w:lang w:val="ru-RU"/>
        </w:rPr>
        <w:t xml:space="preserve"> </w:t>
      </w:r>
      <w:r>
        <w:rPr>
          <w:bCs w:val="0"/>
          <w:sz w:val="28"/>
          <w:szCs w:val="28"/>
        </w:rPr>
        <w:t>9 Устава</w:t>
      </w:r>
      <w:r>
        <w:rPr>
          <w:bCs w:val="0"/>
          <w:sz w:val="28"/>
          <w:szCs w:val="28"/>
          <w:lang w:val="ru-RU"/>
        </w:rPr>
        <w:t>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bCs w:val="0"/>
          <w:sz w:val="28"/>
          <w:szCs w:val="28"/>
          <w:lang w:val="ru-RU"/>
        </w:rPr>
      </w:pPr>
      <w:r>
        <w:rPr>
          <w:bCs w:val="0"/>
          <w:sz w:val="28"/>
          <w:szCs w:val="28"/>
          <w:lang w:val="ru-RU"/>
        </w:rPr>
        <w:t>1.3.1</w:t>
      </w:r>
      <w:r>
        <w:rPr>
          <w:bCs w:val="0"/>
          <w:sz w:val="28"/>
          <w:szCs w:val="28"/>
        </w:rPr>
        <w:t xml:space="preserve">  </w:t>
      </w:r>
      <w:r>
        <w:rPr>
          <w:bCs w:val="0"/>
          <w:sz w:val="28"/>
          <w:szCs w:val="28"/>
          <w:lang w:val="ru-RU"/>
        </w:rPr>
        <w:t>Пункт</w:t>
      </w:r>
      <w:r>
        <w:rPr>
          <w:bCs w:val="0"/>
          <w:sz w:val="28"/>
          <w:szCs w:val="28"/>
        </w:rPr>
        <w:t xml:space="preserve"> 1</w:t>
      </w:r>
      <w:r>
        <w:rPr>
          <w:bCs w:val="0"/>
          <w:sz w:val="28"/>
          <w:szCs w:val="28"/>
          <w:lang w:val="ru-RU"/>
        </w:rPr>
        <w:t>3</w:t>
      </w:r>
      <w:r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  <w:lang w:val="ru-RU"/>
        </w:rPr>
        <w:t>изложить в новой редакции: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bCs w:val="0"/>
          <w:sz w:val="28"/>
          <w:szCs w:val="28"/>
          <w:lang w:val="ru-RU"/>
        </w:rPr>
        <w:t>«13)</w:t>
      </w:r>
      <w:r>
        <w:rPr>
          <w:sz w:val="28"/>
          <w:szCs w:val="28"/>
          <w:lang w:val="ru-RU"/>
        </w:rPr>
        <w:t xml:space="preserve"> осуществление деятельности по обращению с животными без владельцев, обитающими на территории поселения</w:t>
      </w:r>
      <w:proofErr w:type="gramStart"/>
      <w:r>
        <w:rPr>
          <w:sz w:val="28"/>
          <w:szCs w:val="28"/>
          <w:lang w:val="ru-RU"/>
        </w:rPr>
        <w:t>;»</w:t>
      </w:r>
      <w:proofErr w:type="gramEnd"/>
      <w:r>
        <w:rPr>
          <w:sz w:val="28"/>
          <w:szCs w:val="28"/>
          <w:lang w:val="ru-RU"/>
        </w:rPr>
        <w:t>.</w:t>
      </w:r>
    </w:p>
    <w:p w:rsidR="00DE6C44" w:rsidRDefault="00DE6C44" w:rsidP="00DE6C4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rFonts w:cs="Times New Roman"/>
          <w:sz w:val="28"/>
          <w:szCs w:val="28"/>
        </w:rPr>
        <w:tab/>
        <w:t>1.5. В части 5 статьи 33 Устава</w:t>
      </w:r>
      <w:r>
        <w:rPr>
          <w:bCs/>
          <w:sz w:val="28"/>
          <w:szCs w:val="28"/>
        </w:rPr>
        <w:t>:</w:t>
      </w:r>
    </w:p>
    <w:p w:rsidR="00DE6C44" w:rsidRDefault="00DE6C44" w:rsidP="00DE6C4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1.5.1. Пункт 5 признать утратившим силу;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hint="eastAsia"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1.5.2. В пункте 22: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hint="eastAsia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1.5.2.1. </w:t>
      </w:r>
      <w:r>
        <w:rPr>
          <w:sz w:val="28"/>
          <w:szCs w:val="28"/>
          <w:lang w:val="ru-RU"/>
        </w:rPr>
        <w:t>После слов «территории,  выдача» дополнить словами «градостроительного плана земельного участка, расположенного в границах поселения, выдача»;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1.5.2.2.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Слова «осуществление муниципального земельного контроля в границах поселения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,»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исключить;</w:t>
      </w:r>
    </w:p>
    <w:p w:rsidR="00DE6C44" w:rsidRDefault="00DE6C44" w:rsidP="00DE6C44">
      <w:pPr>
        <w:pStyle w:val="Standard"/>
        <w:spacing w:line="276" w:lineRule="auto"/>
        <w:ind w:firstLine="708"/>
        <w:jc w:val="both"/>
        <w:rPr>
          <w:rFonts w:hint="eastAsia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1.5.2.3. Пункт 20 признать утратившим силу. 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течение 15 дней со дня его принятия на государственную регистрацию.</w:t>
      </w:r>
    </w:p>
    <w:p w:rsidR="00DE6C44" w:rsidRDefault="00DE6C44" w:rsidP="00DE6C44">
      <w:pPr>
        <w:spacing w:after="120" w:line="276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3. Опубликовать решение после его государственной регистрации </w:t>
      </w:r>
      <w:r>
        <w:rPr>
          <w:rFonts w:eastAsia="Arial CYR"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Информационном бюллетене Филипповской сельской Думы и на официальном сайте </w:t>
      </w:r>
      <w:hyperlink r:id="rId5" w:history="1">
        <w:r>
          <w:rPr>
            <w:rStyle w:val="a3"/>
            <w:rFonts w:cs="Times New Roman"/>
            <w:color w:val="000000"/>
            <w:sz w:val="28"/>
            <w:szCs w:val="28"/>
          </w:rPr>
          <w:t>www.filippovo.3dn.ru</w:t>
        </w:r>
      </w:hyperlink>
      <w:r>
        <w:rPr>
          <w:rFonts w:cs="Times New Roman"/>
          <w:sz w:val="28"/>
          <w:szCs w:val="28"/>
        </w:rPr>
        <w:t>.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4. Настоящее решение вступает в силу в соответствии с действующим законодательством</w:t>
      </w:r>
      <w:r>
        <w:rPr>
          <w:sz w:val="28"/>
          <w:szCs w:val="28"/>
          <w:lang w:val="ru-RU"/>
        </w:rPr>
        <w:t>.</w:t>
      </w:r>
    </w:p>
    <w:p w:rsidR="00DE6C44" w:rsidRDefault="00DE6C44" w:rsidP="00DE6C44">
      <w:pPr>
        <w:pStyle w:val="ConsPlusNormal"/>
        <w:tabs>
          <w:tab w:val="left" w:pos="70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6C44" w:rsidRDefault="00DE6C44" w:rsidP="00DE6C44">
      <w:pPr>
        <w:pStyle w:val="ConsPlusNormal"/>
        <w:tabs>
          <w:tab w:val="left" w:pos="70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DE6C44" w:rsidTr="00DE6C44">
        <w:trPr>
          <w:trHeight w:val="322"/>
        </w:trPr>
        <w:tc>
          <w:tcPr>
            <w:tcW w:w="4536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</w:t>
            </w:r>
            <w:r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DE6C44" w:rsidTr="00DE6C44">
        <w:trPr>
          <w:trHeight w:val="322"/>
        </w:trPr>
        <w:tc>
          <w:tcPr>
            <w:tcW w:w="4536" w:type="dxa"/>
            <w:vAlign w:val="bottom"/>
          </w:tcPr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6C44" w:rsidRDefault="00DE6C44" w:rsidP="00DE6C44"/>
    <w:p w:rsidR="00DE6C44" w:rsidRDefault="00DE6C44" w:rsidP="00DE6C44"/>
    <w:p w:rsidR="00DE6C44" w:rsidRDefault="00DE6C44" w:rsidP="00DE6C44">
      <w:pPr>
        <w:jc w:val="both"/>
        <w:rPr>
          <w:b/>
          <w:bCs/>
          <w:color w:val="000000"/>
          <w:sz w:val="28"/>
          <w:szCs w:val="28"/>
        </w:rPr>
      </w:pPr>
    </w:p>
    <w:p w:rsidR="00DE6C44" w:rsidRDefault="00DE6C44" w:rsidP="00DE6C44"/>
    <w:p w:rsidR="00DE6C44" w:rsidRDefault="00DE6C44" w:rsidP="00DE6C44"/>
    <w:p w:rsidR="00DE6C44" w:rsidRDefault="00DE6C44" w:rsidP="00DE6C44">
      <w:pPr>
        <w:rPr>
          <w:sz w:val="28"/>
          <w:szCs w:val="28"/>
        </w:rPr>
      </w:pPr>
    </w:p>
    <w:p w:rsidR="00EA3AA4" w:rsidRDefault="00EA3AA4"/>
    <w:sectPr w:rsidR="00EA3AA4" w:rsidSect="00DE6C44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DB"/>
    <w:rsid w:val="00AE59DB"/>
    <w:rsid w:val="00B83D60"/>
    <w:rsid w:val="00DE6C44"/>
    <w:rsid w:val="00E6142D"/>
    <w:rsid w:val="00EA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semiHidden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semiHidden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semiHidden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semiHidden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lippovo.3d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2020-02-20T06:02:00Z</cp:lastPrinted>
  <dcterms:created xsi:type="dcterms:W3CDTF">2020-02-13T12:35:00Z</dcterms:created>
  <dcterms:modified xsi:type="dcterms:W3CDTF">2020-02-20T06:03:00Z</dcterms:modified>
</cp:coreProperties>
</file>