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3851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</w:t>
            </w:r>
            <w:r w:rsidR="0056610A" w:rsidRPr="0056610A">
              <w:rPr>
                <w:sz w:val="28"/>
                <w:szCs w:val="28"/>
              </w:rPr>
              <w:t xml:space="preserve"> </w:t>
            </w:r>
            <w:r w:rsidR="003851CA">
              <w:rPr>
                <w:sz w:val="28"/>
                <w:szCs w:val="28"/>
              </w:rPr>
              <w:t>18</w:t>
            </w:r>
            <w:r w:rsidR="00933ED5" w:rsidRPr="0056610A">
              <w:rPr>
                <w:sz w:val="28"/>
                <w:szCs w:val="28"/>
              </w:rPr>
              <w:t>.</w:t>
            </w:r>
            <w:r w:rsidR="00DE7D3B" w:rsidRPr="0056610A">
              <w:rPr>
                <w:sz w:val="28"/>
                <w:szCs w:val="28"/>
              </w:rPr>
              <w:t>04</w:t>
            </w:r>
            <w:r w:rsidR="00933ED5" w:rsidRPr="0056610A">
              <w:rPr>
                <w:sz w:val="28"/>
                <w:szCs w:val="28"/>
              </w:rPr>
              <w:t>.20</w:t>
            </w:r>
            <w:r w:rsidR="00FC70FA" w:rsidRPr="0056610A">
              <w:rPr>
                <w:sz w:val="28"/>
                <w:szCs w:val="28"/>
              </w:rPr>
              <w:t>2</w:t>
            </w:r>
            <w:r w:rsidR="00E65B18">
              <w:rPr>
                <w:sz w:val="28"/>
                <w:szCs w:val="28"/>
              </w:rPr>
              <w:t>2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56610A" w:rsidRPr="0056610A">
              <w:rPr>
                <w:sz w:val="28"/>
                <w:szCs w:val="28"/>
              </w:rPr>
              <w:t>2</w:t>
            </w:r>
            <w:r w:rsidR="003851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086E22" w:rsidRPr="00086E22">
        <w:rPr>
          <w:b/>
          <w:bCs/>
          <w:sz w:val="28"/>
          <w:szCs w:val="28"/>
        </w:rPr>
        <w:t xml:space="preserve">1 </w:t>
      </w:r>
      <w:r w:rsidR="00086E22">
        <w:rPr>
          <w:b/>
          <w:bCs/>
          <w:sz w:val="28"/>
          <w:szCs w:val="28"/>
        </w:rPr>
        <w:t>квартал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E65B18">
        <w:rPr>
          <w:b/>
          <w:bCs/>
          <w:sz w:val="28"/>
          <w:szCs w:val="28"/>
        </w:rPr>
        <w:t>2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086E22">
        <w:rPr>
          <w:bCs/>
          <w:sz w:val="28"/>
          <w:szCs w:val="28"/>
        </w:rPr>
        <w:t>1 квартал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E65B18">
        <w:rPr>
          <w:bCs/>
          <w:sz w:val="28"/>
          <w:szCs w:val="28"/>
        </w:rPr>
        <w:t>2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E65B18">
        <w:rPr>
          <w:bCs/>
          <w:sz w:val="28"/>
          <w:szCs w:val="28"/>
        </w:rPr>
        <w:t>1476,9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E65B18">
        <w:rPr>
          <w:bCs/>
          <w:sz w:val="28"/>
          <w:szCs w:val="28"/>
        </w:rPr>
        <w:t>1271,47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65B18">
        <w:rPr>
          <w:bCs/>
          <w:sz w:val="28"/>
          <w:szCs w:val="28"/>
        </w:rPr>
        <w:t>2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27B59"/>
    <w:rsid w:val="00161A05"/>
    <w:rsid w:val="0016398E"/>
    <w:rsid w:val="002240EF"/>
    <w:rsid w:val="00286F53"/>
    <w:rsid w:val="00344F13"/>
    <w:rsid w:val="00350E1A"/>
    <w:rsid w:val="003851CA"/>
    <w:rsid w:val="0039292C"/>
    <w:rsid w:val="003A18CF"/>
    <w:rsid w:val="003D51DD"/>
    <w:rsid w:val="003E390D"/>
    <w:rsid w:val="00420024"/>
    <w:rsid w:val="004C5E88"/>
    <w:rsid w:val="00505FA5"/>
    <w:rsid w:val="0052718A"/>
    <w:rsid w:val="00565D27"/>
    <w:rsid w:val="0056610A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F01A7"/>
    <w:rsid w:val="00B17C39"/>
    <w:rsid w:val="00B33FE4"/>
    <w:rsid w:val="00C11CC1"/>
    <w:rsid w:val="00C25BBF"/>
    <w:rsid w:val="00CA4673"/>
    <w:rsid w:val="00CC5A0D"/>
    <w:rsid w:val="00D834F8"/>
    <w:rsid w:val="00DE7D3B"/>
    <w:rsid w:val="00E65B18"/>
    <w:rsid w:val="00E9177F"/>
    <w:rsid w:val="00F37A57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41</cp:revision>
  <cp:lastPrinted>2021-02-26T11:15:00Z</cp:lastPrinted>
  <dcterms:created xsi:type="dcterms:W3CDTF">2015-05-06T06:48:00Z</dcterms:created>
  <dcterms:modified xsi:type="dcterms:W3CDTF">2022-04-18T11:12:00Z</dcterms:modified>
</cp:coreProperties>
</file>