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2</w:t>
      </w:r>
    </w:p>
    <w:p w:rsidR="00E36CCB" w:rsidRPr="00334B03" w:rsidRDefault="003309D3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08.02</w:t>
      </w:r>
      <w:r w:rsidR="00E36CCB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.2024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A2274" w:rsidRDefault="007A2274"/>
    <w:p w:rsidR="00E36CCB" w:rsidRDefault="00E36CCB"/>
    <w:p w:rsidR="00E36CCB" w:rsidRDefault="00E36CCB">
      <w:pPr>
        <w:rPr>
          <w:lang w:val="en-US"/>
        </w:rPr>
      </w:pPr>
    </w:p>
    <w:p w:rsidR="00E504D6" w:rsidRDefault="00E504D6">
      <w:pPr>
        <w:rPr>
          <w:lang w:val="en-US"/>
        </w:rPr>
      </w:pPr>
    </w:p>
    <w:p w:rsidR="00E504D6" w:rsidRPr="00E504D6" w:rsidRDefault="00E504D6">
      <w:pPr>
        <w:rPr>
          <w:lang w:val="en-US"/>
        </w:rPr>
      </w:pPr>
    </w:p>
    <w:p w:rsidR="00E36CCB" w:rsidRPr="00E36CCB" w:rsidRDefault="00E36CCB" w:rsidP="00E36CCB">
      <w:pPr>
        <w:shd w:val="clear" w:color="auto" w:fill="FFFFFF"/>
        <w:spacing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АДМИНИСТРАЦИЯ ФИЛИППОВСКОГО СЕЛЬСКОГО ПОСЕЛЕНИЯ</w:t>
      </w:r>
    </w:p>
    <w:p w:rsidR="00E36CCB" w:rsidRPr="00E36CCB" w:rsidRDefault="00E36CCB" w:rsidP="00E36CCB">
      <w:pPr>
        <w:shd w:val="clear" w:color="auto" w:fill="FFFFFF"/>
        <w:spacing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КИРОВО-ЧЕПЕЦКОГО РАЙОНА КИРОВСКОЙ ОБЛАСТИ</w:t>
      </w:r>
    </w:p>
    <w:p w:rsidR="00E36CCB" w:rsidRPr="00E36CCB" w:rsidRDefault="00E36CCB" w:rsidP="00E36CCB">
      <w:pPr>
        <w:shd w:val="clear" w:color="auto" w:fill="FFFFFF"/>
        <w:spacing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3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E36CCB" w:rsidRPr="00E36CCB" w:rsidRDefault="00E36CCB" w:rsidP="00E36CCB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6C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29.01.2024</w:t>
      </w:r>
      <w:r w:rsidRPr="00E3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E36C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5</w:t>
      </w:r>
    </w:p>
    <w:p w:rsidR="00E36CCB" w:rsidRPr="00E36CCB" w:rsidRDefault="00E36CCB" w:rsidP="00E36CCB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E36C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Филиппово</w:t>
      </w:r>
      <w:proofErr w:type="spellEnd"/>
    </w:p>
    <w:p w:rsidR="00E36CCB" w:rsidRPr="00E36CCB" w:rsidRDefault="00E36CCB" w:rsidP="00E36CCB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3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плана мероприятий по противодействию</w:t>
      </w:r>
    </w:p>
    <w:p w:rsidR="00E36CCB" w:rsidRPr="00E36CCB" w:rsidRDefault="00E36CCB" w:rsidP="00E36CCB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3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коррупции на территории муниципального образования Филипповское сельское поселение Кирово-Чепецкого района</w:t>
      </w:r>
    </w:p>
    <w:p w:rsidR="00E36CCB" w:rsidRPr="00E36CCB" w:rsidRDefault="00E36CCB" w:rsidP="00E36CCB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3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 области на 2024 год</w:t>
      </w:r>
    </w:p>
    <w:p w:rsidR="00E36CCB" w:rsidRPr="00E36CCB" w:rsidRDefault="00E36CCB" w:rsidP="00E36CCB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36CC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</w:t>
      </w:r>
    </w:p>
    <w:p w:rsidR="00E36CCB" w:rsidRPr="00E36CCB" w:rsidRDefault="00E36CCB" w:rsidP="00E36CCB">
      <w:pPr>
        <w:shd w:val="clear" w:color="auto" w:fill="FAFA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4 статьи 5 Федерального закона от 25.12.2008 № 273-ФЗ «О противодействии коррупции», Указом Президента Российской Федерации от 19.05.2008 № 815 «О мерах по противодействию коррупции», Законом Кировской области от 30.04.2009 № 365-ЗО «О противодействии коррупции в Кировской области», администрация Филипповского сельского поселения ПОСТАНОВЛЯЕТ:</w:t>
      </w:r>
    </w:p>
    <w:p w:rsidR="00E36CCB" w:rsidRPr="00E36CCB" w:rsidRDefault="00E36CCB" w:rsidP="00E36CCB">
      <w:pPr>
        <w:shd w:val="clear" w:color="auto" w:fill="FAFA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</w:t>
      </w:r>
      <w:r w:rsidRPr="00E36C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6" w:anchor="Par29" w:tooltip="Ссылка на текущий документ" w:history="1">
        <w:r w:rsidRPr="00E36CCB">
          <w:rPr>
            <w:rFonts w:ascii="Times New Roman" w:eastAsia="Times New Roman" w:hAnsi="Times New Roman" w:cs="Times New Roman"/>
            <w:sz w:val="28"/>
            <w:lang w:eastAsia="ru-RU"/>
          </w:rPr>
          <w:t>план</w:t>
        </w:r>
      </w:hyperlink>
      <w:r w:rsidRPr="00E36C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36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противодействию коррупции на территории муниципального образования Филипповское сельское поселение Кирово-Чепецкого района Кировской области на 2024 год согласно приложению.</w:t>
      </w:r>
    </w:p>
    <w:p w:rsidR="00E36CCB" w:rsidRPr="00E36CCB" w:rsidRDefault="00E36CCB" w:rsidP="00E36CCB">
      <w:pPr>
        <w:shd w:val="clear" w:color="auto" w:fill="FAFA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36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Считать утратившим силу постановление администрации Филипповского сельского поселения Кирово-Чепецкого района Кировской области № 7 от 15.02.2023 г. «Об утверждении плана мероприятий по противодействию коррупции на территории муниципального образования Филипповское сельское поселение Кирово-Чепецкого района Кировской области на 2023- 2026 годы».</w:t>
      </w:r>
    </w:p>
    <w:p w:rsidR="00E36CCB" w:rsidRPr="00E36CCB" w:rsidRDefault="00E36CCB" w:rsidP="00E36CCB">
      <w:pPr>
        <w:shd w:val="clear" w:color="auto" w:fill="FAFA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36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36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36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36CCB" w:rsidRPr="00E504D6" w:rsidRDefault="00E36CCB" w:rsidP="00E36CCB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0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E36CCB" w:rsidRPr="00E504D6" w:rsidRDefault="00E36CCB" w:rsidP="00E36C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0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Филипповского сельского поселения </w:t>
      </w:r>
    </w:p>
    <w:p w:rsidR="00E36CCB" w:rsidRPr="00E504D6" w:rsidRDefault="00E36CCB" w:rsidP="00E36C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0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Кирово-Чепецкого района </w:t>
      </w:r>
    </w:p>
    <w:p w:rsidR="00E36CCB" w:rsidRPr="00E36CCB" w:rsidRDefault="00E36CCB" w:rsidP="00E504D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0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Кировской области           </w:t>
      </w:r>
      <w:r w:rsidR="00E50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Pr="00E50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50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А.А.Козьминых</w:t>
      </w:r>
      <w:proofErr w:type="spellEnd"/>
    </w:p>
    <w:p w:rsidR="00E504D6" w:rsidRDefault="00E504D6" w:rsidP="00E36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E504D6" w:rsidRDefault="00E504D6" w:rsidP="00E36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E504D6" w:rsidRDefault="00E504D6" w:rsidP="00E36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E504D6" w:rsidRDefault="00E504D6" w:rsidP="00E36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E504D6" w:rsidRDefault="00E504D6" w:rsidP="00E36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E504D6" w:rsidRDefault="00E504D6" w:rsidP="00E36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E504D6" w:rsidRDefault="00E504D6" w:rsidP="00E36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E504D6" w:rsidRDefault="00E504D6" w:rsidP="00E36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E504D6" w:rsidRDefault="00E504D6" w:rsidP="00E36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E504D6" w:rsidRDefault="00E504D6" w:rsidP="00E36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E504D6" w:rsidRDefault="00E504D6" w:rsidP="00E36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E504D6" w:rsidRDefault="00E504D6" w:rsidP="00E36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E504D6" w:rsidRDefault="00E504D6" w:rsidP="00E36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E36CCB" w:rsidRPr="00E36CCB" w:rsidRDefault="00E36CCB" w:rsidP="00E36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</w:t>
      </w:r>
    </w:p>
    <w:p w:rsidR="00E36CCB" w:rsidRPr="00E36CCB" w:rsidRDefault="00E36CCB" w:rsidP="00E36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противодействию коррупции</w:t>
      </w:r>
    </w:p>
    <w:p w:rsidR="00E36CCB" w:rsidRPr="00E36CCB" w:rsidRDefault="00E36CCB" w:rsidP="00E36C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6CCB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E36CCB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администрации Филипповского сельского поселения</w:t>
      </w:r>
      <w:r w:rsidRPr="00E36CCB"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r w:rsidRPr="00E36CCB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E36CCB" w:rsidRPr="00E36CCB" w:rsidRDefault="00E36CCB" w:rsidP="00E36CC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0077" w:type="dxa"/>
        <w:tblInd w:w="-7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5"/>
        <w:gridCol w:w="5953"/>
        <w:gridCol w:w="1701"/>
        <w:gridCol w:w="1848"/>
      </w:tblGrid>
      <w:tr w:rsidR="00E36CCB" w:rsidRPr="00E36CCB" w:rsidTr="00983246">
        <w:trPr>
          <w:cantSplit/>
          <w:trHeight w:val="652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 </w:t>
            </w: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ind w:left="-65" w:right="-47" w:firstLine="6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36CCB" w:rsidRPr="00E36CCB" w:rsidTr="00983246">
        <w:trPr>
          <w:cantSplit/>
          <w:trHeight w:val="420"/>
        </w:trPr>
        <w:tc>
          <w:tcPr>
            <w:tcW w:w="100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E36CCB" w:rsidRPr="00E36CCB" w:rsidTr="00983246">
        <w:trPr>
          <w:cantSplit/>
          <w:trHeight w:val="873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по противодействию коррупции (внесение изменений в план по противодействию коррупции) в соответствии с Национальным планом противодействия коррупции на 2021 – 2024 годы, утвержденным Указом Президента Российской Федерации от 16.08.2021 № 478 «О Национальном плане противодействия коррупции на 2021 – 2024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2024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Филипповского сельского поселения</w:t>
            </w:r>
          </w:p>
        </w:tc>
      </w:tr>
      <w:tr w:rsidR="00E36CCB" w:rsidRPr="00E36CCB" w:rsidTr="00983246">
        <w:trPr>
          <w:cantSplit/>
          <w:trHeight w:val="873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лиц, ответственных за работу по профилактике коррупционных и иных правонарушений в администрации Филипповского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Филипповского сельского поселения</w:t>
            </w:r>
          </w:p>
        </w:tc>
      </w:tr>
      <w:tr w:rsidR="00E36CCB" w:rsidRPr="00E36CCB" w:rsidTr="00983246">
        <w:trPr>
          <w:cantSplit/>
          <w:trHeight w:val="873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E36CCB" w:rsidRPr="00E36CCB" w:rsidTr="00983246">
        <w:trPr>
          <w:cantSplit/>
          <w:trHeight w:val="1962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исполнения муниципальными учреждениями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Филипповского сельского поселения</w:t>
            </w:r>
          </w:p>
        </w:tc>
      </w:tr>
      <w:tr w:rsidR="00E36CCB" w:rsidRPr="00E36CCB" w:rsidTr="00983246">
        <w:trPr>
          <w:cantSplit/>
          <w:trHeight w:val="1165"/>
        </w:trPr>
        <w:tc>
          <w:tcPr>
            <w:tcW w:w="100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E36C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эффективности реализации механизма урегулирования конфликта</w:t>
            </w:r>
            <w:proofErr w:type="gramEnd"/>
            <w:r w:rsidRPr="00E36C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интересов, обеспечение соблюдения лицами, замещающими муниципальные должности, должности муниципальной службы Кировской области,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E36CCB" w:rsidRPr="00E36CCB" w:rsidTr="00983246">
        <w:trPr>
          <w:cantSplit/>
          <w:trHeight w:val="1200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Филипповского сельского поселения</w:t>
            </w:r>
          </w:p>
        </w:tc>
      </w:tr>
      <w:tr w:rsidR="00E36CCB" w:rsidRPr="00E36CCB" w:rsidTr="00983246">
        <w:trPr>
          <w:cantSplit/>
          <w:trHeight w:val="1200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участию в работе комиссий по соблюдению требований к служебному поведению муниципальных служащих и урегулированию </w:t>
            </w:r>
            <w:proofErr w:type="gramStart"/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конфликта интересов представителей институтов гражданского общества</w:t>
            </w:r>
            <w:proofErr w:type="gramEnd"/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hyperlink r:id="rId7">
              <w:r w:rsidRPr="00E36C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Указом</w:t>
              </w:r>
            </w:hyperlink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Филипповского сельского поселения</w:t>
            </w:r>
          </w:p>
        </w:tc>
      </w:tr>
      <w:tr w:rsidR="00E36CCB" w:rsidRPr="00E36CCB" w:rsidTr="00983246">
        <w:trPr>
          <w:cantSplit/>
          <w:trHeight w:val="1200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муниципальных должностей, должностей руководителей муниципальных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предоставления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Филипповского сельского поселения</w:t>
            </w:r>
          </w:p>
        </w:tc>
      </w:tr>
      <w:tr w:rsidR="00E36CCB" w:rsidRPr="00E36CCB" w:rsidTr="00983246">
        <w:trPr>
          <w:cantSplit/>
          <w:trHeight w:val="1200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оценки коррупционных рисков, возникающих при реализации органами местного самоуправления возложенных на них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декабря 2024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E36CCB" w:rsidRPr="00E36CCB" w:rsidTr="00983246">
        <w:trPr>
          <w:cantSplit/>
          <w:trHeight w:val="1200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приема сведений о доходах, расходах, об имуществе и обязательствах имущественного характера, муниципальными служащими, руководителями муниципальных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апреля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Филипповского сельского поселения</w:t>
            </w:r>
          </w:p>
        </w:tc>
      </w:tr>
      <w:tr w:rsidR="00E36CCB" w:rsidRPr="00E36CCB" w:rsidTr="00983246">
        <w:trPr>
          <w:cantSplit/>
          <w:trHeight w:val="1200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Филипповского сельского поселения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и должности руководителей муниципальных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lang w:eastAsia="ru-RU"/>
              </w:rPr>
              <w:t>в течение 14 рабочих дней со дня истечения срока, установленного для подачи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E36CCB" w:rsidRPr="00E36CCB" w:rsidTr="00983246">
        <w:trPr>
          <w:cantSplit/>
          <w:trHeight w:val="1200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ind w:left="-71" w:right="-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Филипповского сельского поселения</w:t>
            </w:r>
          </w:p>
        </w:tc>
      </w:tr>
      <w:tr w:rsidR="00E36CCB" w:rsidRPr="00E36CCB" w:rsidTr="00983246">
        <w:trPr>
          <w:cantSplit/>
          <w:trHeight w:val="993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2.8</w:t>
            </w:r>
          </w:p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</w:t>
            </w:r>
            <w:proofErr w:type="gramEnd"/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ind w:left="-71" w:right="-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Филипповского сельского поселения</w:t>
            </w:r>
          </w:p>
        </w:tc>
      </w:tr>
      <w:tr w:rsidR="00E36CCB" w:rsidRPr="00E36CCB" w:rsidTr="00983246">
        <w:trPr>
          <w:cantSplit/>
          <w:trHeight w:val="1221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ind w:left="-71" w:right="-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Филипповского сельского поселения</w:t>
            </w:r>
          </w:p>
        </w:tc>
      </w:tr>
      <w:tr w:rsidR="00E36CCB" w:rsidRPr="00E36CCB" w:rsidTr="00983246">
        <w:trPr>
          <w:cantSplit/>
          <w:trHeight w:val="921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E36CCB" w:rsidRPr="00E36CCB" w:rsidTr="00983246">
        <w:trPr>
          <w:cantSplit/>
          <w:trHeight w:val="1100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Филипповского сельского поселения</w:t>
            </w:r>
          </w:p>
        </w:tc>
      </w:tr>
      <w:tr w:rsidR="00E36CCB" w:rsidRPr="00E36CCB" w:rsidTr="00983246">
        <w:trPr>
          <w:cantSplit/>
          <w:trHeight w:val="922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соблюдения лицами, замещающими муниципальные должности, должности муниципальной службы Кировской области,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Филипповского сельского поселения</w:t>
            </w:r>
          </w:p>
        </w:tc>
      </w:tr>
      <w:tr w:rsidR="00E36CCB" w:rsidRPr="00E36CCB" w:rsidTr="00983246">
        <w:trPr>
          <w:cantSplit/>
          <w:trHeight w:val="908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Филипповского сельского поселения</w:t>
            </w:r>
          </w:p>
        </w:tc>
      </w:tr>
      <w:tr w:rsidR="00E36CCB" w:rsidRPr="00E36CCB" w:rsidTr="00983246">
        <w:trPr>
          <w:cantSplit/>
          <w:trHeight w:val="111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семинаров-совещаний по актуальным вопросам применения законодательства о противодействии коррупции для муниципальных служащих, руководителей муниципальных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Филипповского сельского поселения</w:t>
            </w:r>
          </w:p>
        </w:tc>
      </w:tr>
      <w:tr w:rsidR="00E36CCB" w:rsidRPr="00E36CCB" w:rsidTr="00983246">
        <w:trPr>
          <w:cantSplit/>
          <w:trHeight w:val="111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Филипповского сельского поселения</w:t>
            </w:r>
          </w:p>
        </w:tc>
      </w:tr>
      <w:tr w:rsidR="00E36CCB" w:rsidRPr="00E36CCB" w:rsidTr="00983246">
        <w:trPr>
          <w:cantSplit/>
          <w:trHeight w:val="111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Филипповского сельского поселения</w:t>
            </w:r>
          </w:p>
        </w:tc>
      </w:tr>
      <w:tr w:rsidR="00E36CCB" w:rsidRPr="00E36CCB" w:rsidTr="00983246">
        <w:trPr>
          <w:cantSplit/>
          <w:trHeight w:val="111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Филипповского сельского поселения</w:t>
            </w:r>
          </w:p>
        </w:tc>
      </w:tr>
      <w:tr w:rsidR="00E36CCB" w:rsidRPr="00E36CCB" w:rsidTr="00983246">
        <w:trPr>
          <w:cantSplit/>
          <w:trHeight w:val="111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приема от лиц, замещающих муниципальные должности, должности муниципальной службы Кировской области, сведений о близких родственниках, а также их </w:t>
            </w:r>
            <w:proofErr w:type="spellStart"/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коммерческим организациям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lang w:eastAsia="ru-RU"/>
              </w:rPr>
              <w:t>до 30 сентября 2024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Филипповского сельского поселения</w:t>
            </w:r>
          </w:p>
        </w:tc>
      </w:tr>
      <w:tr w:rsidR="00E36CCB" w:rsidRPr="00E36CCB" w:rsidTr="00983246">
        <w:trPr>
          <w:cantSplit/>
          <w:trHeight w:val="111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lang w:eastAsia="ru-RU"/>
              </w:rPr>
              <w:t>до 1 декабря 2024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Филипповского сельского поселения</w:t>
            </w:r>
          </w:p>
        </w:tc>
      </w:tr>
      <w:tr w:rsidR="00E36CCB" w:rsidRPr="00E36CCB" w:rsidTr="00983246">
        <w:trPr>
          <w:cantSplit/>
          <w:trHeight w:val="660"/>
        </w:trPr>
        <w:tc>
          <w:tcPr>
            <w:tcW w:w="10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CCB" w:rsidRPr="00E36CCB" w:rsidRDefault="00E36CCB" w:rsidP="00E36CCB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Выявление и систематизация причин и условий проявления коррупции в деятельности </w:t>
            </w: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Филипповского сельского поселения</w:t>
            </w:r>
            <w:r w:rsidRPr="00E36C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муниципальных учреждений, мониторинг коррупционных рисков и их устранение</w:t>
            </w:r>
          </w:p>
        </w:tc>
      </w:tr>
      <w:tr w:rsidR="00E36CCB" w:rsidRPr="00E36CCB" w:rsidTr="00983246">
        <w:trPr>
          <w:cantSplit/>
          <w:trHeight w:val="111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и их проектов, подготовленных администрацией Филипповского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E36CCB" w:rsidRPr="00E36CCB" w:rsidTr="00983246">
        <w:trPr>
          <w:cantSplit/>
          <w:trHeight w:val="111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закупочной деятельности на предмет </w:t>
            </w:r>
            <w:proofErr w:type="spellStart"/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</w:tr>
      <w:tr w:rsidR="00E36CCB" w:rsidRPr="00E36CCB" w:rsidTr="00983246">
        <w:trPr>
          <w:cantSplit/>
          <w:trHeight w:val="929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обеспечение работы по предупреждению коррупции в муниципальных учреждениях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E36CCB" w:rsidRPr="00E36CCB" w:rsidTr="00983246">
        <w:trPr>
          <w:cantSplit/>
          <w:trHeight w:val="929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lang w:eastAsia="ru-RU"/>
              </w:rPr>
              <w:t>до 30 сентября 2024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Филипповского сельского поселения</w:t>
            </w:r>
          </w:p>
        </w:tc>
      </w:tr>
      <w:tr w:rsidR="00E36CCB" w:rsidRPr="00E36CCB" w:rsidTr="00983246">
        <w:trPr>
          <w:cantSplit/>
          <w:trHeight w:val="929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Филипповского сельского поселения</w:t>
            </w:r>
          </w:p>
        </w:tc>
      </w:tr>
      <w:tr w:rsidR="00E36CCB" w:rsidRPr="00E36CCB" w:rsidTr="00983246">
        <w:trPr>
          <w:cantSplit/>
          <w:trHeight w:val="929"/>
        </w:trPr>
        <w:tc>
          <w:tcPr>
            <w:tcW w:w="10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CCB" w:rsidRPr="00E36CCB" w:rsidRDefault="00E36CCB" w:rsidP="00E36CCB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администрации Филипповского сельского поселения с институтами гражданского общества и гражданами, обеспечение доступности информации о деятельности органов местного самоуправления</w:t>
            </w:r>
          </w:p>
        </w:tc>
      </w:tr>
      <w:tr w:rsidR="00E36CCB" w:rsidRPr="00E36CCB" w:rsidTr="00983246">
        <w:trPr>
          <w:cantSplit/>
          <w:trHeight w:val="929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поступивших в администрацию Филипповского сельского поселения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 работников муниципальных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поступления обращений граждан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E36CCB" w:rsidRPr="00E36CCB" w:rsidTr="00983246">
        <w:trPr>
          <w:cantSplit/>
          <w:trHeight w:val="929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взаимодействия администрации Филипповского сельского поселения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E36CCB" w:rsidRPr="00E36CCB" w:rsidTr="00983246">
        <w:trPr>
          <w:cantSplit/>
          <w:trHeight w:val="929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телефона доверия (горячей линии, электронной приемной) в администрации Филипповского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E36CCB" w:rsidRPr="00E36CCB" w:rsidTr="00983246">
        <w:trPr>
          <w:cantSplit/>
          <w:trHeight w:val="929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наполнения подразделов, посвященных вопросам противодействия коррупции, официального сайта администрации Филипповского сельского поселения информацией в соответствии с требованиями </w:t>
            </w:r>
            <w:hyperlink r:id="rId8">
              <w:r w:rsidRPr="00E36C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приказа</w:t>
              </w:r>
            </w:hyperlink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  <w:proofErr w:type="gramEnd"/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E36CCB" w:rsidRPr="00E36CCB" w:rsidTr="00983246">
        <w:trPr>
          <w:cantSplit/>
          <w:trHeight w:val="929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общедоступных помещениях администрации стендов с информацией по вопросам противодействия коррупции, их актуализация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E36CCB" w:rsidRPr="00E36CCB" w:rsidTr="00983246">
        <w:trPr>
          <w:cantSplit/>
          <w:trHeight w:val="929"/>
        </w:trPr>
        <w:tc>
          <w:tcPr>
            <w:tcW w:w="10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CCB" w:rsidRPr="00E36CCB" w:rsidRDefault="00E36CCB" w:rsidP="00E36CCB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противодействию коррупции органами исполнительной власти Кировской области, государственными органами Кировской области, органами местного самоуправления Кировской области с учетом специфики их деятельности</w:t>
            </w:r>
          </w:p>
        </w:tc>
      </w:tr>
      <w:tr w:rsidR="00E36CCB" w:rsidRPr="00E36CCB" w:rsidTr="00983246">
        <w:trPr>
          <w:cantSplit/>
          <w:trHeight w:val="929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административных регламентов выполнения муниципальных функций и предоставления муниципальных услуг администрацией Филипповского сельского поселения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E36CCB" w:rsidRPr="00E36CCB" w:rsidTr="00983246">
        <w:trPr>
          <w:cantSplit/>
          <w:trHeight w:val="929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CCB" w:rsidRPr="00E36CCB" w:rsidRDefault="00E36CCB" w:rsidP="00E3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Филипповского сельского поселения</w:t>
            </w:r>
          </w:p>
        </w:tc>
      </w:tr>
    </w:tbl>
    <w:p w:rsidR="00E36CCB" w:rsidRPr="00E36CCB" w:rsidRDefault="00E36CCB" w:rsidP="00E36CCB">
      <w:pPr>
        <w:tabs>
          <w:tab w:val="left" w:pos="4290"/>
        </w:tabs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36CC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</w:t>
      </w:r>
    </w:p>
    <w:p w:rsidR="00E36CCB" w:rsidRPr="00E36CCB" w:rsidRDefault="00E36CCB" w:rsidP="00E36CCB">
      <w:pPr>
        <w:tabs>
          <w:tab w:val="left" w:pos="429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36CCB">
        <w:rPr>
          <w:rFonts w:ascii="Times New Roman" w:eastAsia="Times New Roman" w:hAnsi="Times New Roman" w:cs="Calibri"/>
          <w:sz w:val="24"/>
          <w:szCs w:val="24"/>
          <w:lang w:eastAsia="ar-SA"/>
        </w:rPr>
        <w:t>___________________</w:t>
      </w:r>
    </w:p>
    <w:p w:rsidR="00E36CCB" w:rsidRPr="00E36CCB" w:rsidRDefault="00E36CCB" w:rsidP="00E36C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6CCB" w:rsidRPr="00E36CCB" w:rsidRDefault="00E36CCB" w:rsidP="00E36CC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E36CCB" w:rsidRPr="00E36CCB" w:rsidSect="002C2B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E36CCB" w:rsidRPr="00E36CCB" w:rsidRDefault="00E36CCB" w:rsidP="00E36CCB">
      <w:pPr>
        <w:shd w:val="clear" w:color="auto" w:fill="FAFAFA"/>
        <w:tabs>
          <w:tab w:val="left" w:pos="98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6CCB" w:rsidRDefault="00E36CCB"/>
    <w:sectPr w:rsidR="00E3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A"/>
    <w:rsid w:val="000B3C83"/>
    <w:rsid w:val="003309D3"/>
    <w:rsid w:val="00470B2A"/>
    <w:rsid w:val="007A2274"/>
    <w:rsid w:val="00E36CCB"/>
    <w:rsid w:val="00E5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D7484EA75B0DB2EA7720A5E2C985B4ABD7F9B1243AFF23F8129C7A8FF17577FBCAD6F86AEAED575DDC23703B7BS0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1D7484EA75B0DB2EA7720A5E2C985B4ACD2FCB62F3FFF23F8129C7A8FF17577FBCAD6F86AEAED575DDC23703B7BS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ippovo.3dn.ru/load/oficialnye_dokumenty/postanovlenija/plan_protivodejstvija_korrupcii/9-1-0-4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2227</Words>
  <Characters>12700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2024-01-31T10:19:00Z</dcterms:created>
  <dcterms:modified xsi:type="dcterms:W3CDTF">2024-10-18T10:43:00Z</dcterms:modified>
</cp:coreProperties>
</file>